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42" w:rsidRDefault="00F11242" w:rsidP="007A054E">
      <w:pPr>
        <w:jc w:val="right"/>
        <w:rPr>
          <w:rFonts w:ascii="Arial" w:hAnsi="Arial" w:cs="Arial"/>
          <w:b/>
          <w:sz w:val="36"/>
          <w:szCs w:val="36"/>
        </w:rPr>
      </w:pPr>
      <w:r w:rsidRPr="00AA7785">
        <w:rPr>
          <w:noProof/>
          <w:lang w:val="en-SG" w:eastAsia="en-S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7pt;height:54pt;visibility:visible">
            <v:imagedata r:id="rId7" o:title=""/>
          </v:shape>
        </w:pict>
      </w:r>
    </w:p>
    <w:p w:rsidR="00F11242" w:rsidRPr="006B3A75" w:rsidRDefault="00F11242" w:rsidP="006B3A75">
      <w:pPr>
        <w:spacing w:before="120" w:after="0"/>
        <w:rPr>
          <w:rFonts w:ascii="Arial" w:hAnsi="Arial" w:cs="Arial"/>
          <w:b/>
          <w:sz w:val="32"/>
          <w:szCs w:val="32"/>
        </w:rPr>
      </w:pPr>
      <w:r w:rsidRPr="006B3A75">
        <w:rPr>
          <w:rFonts w:ascii="Arial" w:hAnsi="Arial" w:cs="Arial"/>
          <w:b/>
          <w:sz w:val="32"/>
          <w:szCs w:val="32"/>
        </w:rPr>
        <w:t>World Blind Union Asia Pacific</w:t>
      </w:r>
    </w:p>
    <w:p w:rsidR="00F11242" w:rsidRPr="006B3A75" w:rsidRDefault="00F11242" w:rsidP="006B3A75">
      <w:pPr>
        <w:spacing w:before="120" w:after="0"/>
        <w:rPr>
          <w:rFonts w:ascii="Arial" w:hAnsi="Arial" w:cs="Arial"/>
          <w:b/>
          <w:sz w:val="32"/>
          <w:szCs w:val="32"/>
        </w:rPr>
      </w:pPr>
      <w:r w:rsidRPr="006B3A75">
        <w:rPr>
          <w:rFonts w:ascii="Arial" w:hAnsi="Arial" w:cs="Arial"/>
          <w:b/>
          <w:sz w:val="32"/>
          <w:szCs w:val="32"/>
        </w:rPr>
        <w:t>General Assembly, Orlando, August 2016</w:t>
      </w:r>
    </w:p>
    <w:p w:rsidR="00F11242" w:rsidRPr="006B3A75" w:rsidRDefault="00F11242" w:rsidP="006B3A75">
      <w:pPr>
        <w:spacing w:before="120" w:after="0"/>
        <w:rPr>
          <w:rFonts w:ascii="Arial" w:hAnsi="Arial" w:cs="Arial"/>
          <w:b/>
          <w:sz w:val="32"/>
          <w:szCs w:val="32"/>
        </w:rPr>
      </w:pPr>
      <w:r>
        <w:rPr>
          <w:rFonts w:ascii="Arial" w:hAnsi="Arial" w:cs="Arial"/>
          <w:b/>
          <w:sz w:val="32"/>
          <w:szCs w:val="32"/>
        </w:rPr>
        <w:t xml:space="preserve">Reporting Country/Territory: </w:t>
      </w:r>
      <w:r>
        <w:rPr>
          <w:rFonts w:ascii="Arial" w:hAnsi="Arial" w:cs="Arial"/>
          <w:b/>
          <w:sz w:val="32"/>
          <w:szCs w:val="32"/>
        </w:rPr>
        <w:tab/>
      </w:r>
      <w:r w:rsidRPr="006B3A75">
        <w:rPr>
          <w:rFonts w:ascii="Arial" w:hAnsi="Arial" w:cs="Arial"/>
          <w:b/>
          <w:sz w:val="32"/>
          <w:szCs w:val="32"/>
        </w:rPr>
        <w:t>Australia</w:t>
      </w:r>
    </w:p>
    <w:p w:rsidR="00F11242" w:rsidRPr="006B3A75" w:rsidRDefault="00F11242" w:rsidP="006B3A75">
      <w:pPr>
        <w:spacing w:before="120" w:after="0"/>
        <w:rPr>
          <w:rFonts w:ascii="Arial" w:hAnsi="Arial" w:cs="Arial"/>
          <w:b/>
          <w:sz w:val="32"/>
          <w:szCs w:val="32"/>
        </w:rPr>
      </w:pPr>
      <w:r w:rsidRPr="006B3A75">
        <w:rPr>
          <w:rFonts w:ascii="Arial" w:hAnsi="Arial" w:cs="Arial"/>
          <w:b/>
          <w:sz w:val="32"/>
          <w:szCs w:val="32"/>
        </w:rPr>
        <w:t xml:space="preserve">Name of Person Reporting:  </w:t>
      </w:r>
      <w:r w:rsidRPr="006B3A75">
        <w:rPr>
          <w:rFonts w:ascii="Arial" w:hAnsi="Arial" w:cs="Arial"/>
          <w:b/>
          <w:sz w:val="32"/>
          <w:szCs w:val="32"/>
        </w:rPr>
        <w:tab/>
        <w:t>Tony Starkey</w:t>
      </w:r>
      <w:r>
        <w:rPr>
          <w:rFonts w:ascii="Arial" w:hAnsi="Arial" w:cs="Arial"/>
          <w:b/>
          <w:sz w:val="32"/>
          <w:szCs w:val="32"/>
        </w:rPr>
        <w:t xml:space="preserve">, </w:t>
      </w:r>
      <w:r w:rsidRPr="006B3A75">
        <w:rPr>
          <w:rFonts w:ascii="Arial" w:hAnsi="Arial" w:cs="Arial"/>
          <w:b/>
          <w:sz w:val="32"/>
          <w:szCs w:val="32"/>
        </w:rPr>
        <w:t>Chair</w:t>
      </w:r>
    </w:p>
    <w:p w:rsidR="00F11242" w:rsidRPr="006B3A75" w:rsidRDefault="00F11242" w:rsidP="006B3A75">
      <w:pPr>
        <w:spacing w:before="120" w:after="0"/>
        <w:ind w:left="4320" w:firstLine="720"/>
        <w:rPr>
          <w:rFonts w:ascii="Arial" w:hAnsi="Arial" w:cs="Arial"/>
          <w:b/>
          <w:sz w:val="32"/>
          <w:szCs w:val="32"/>
        </w:rPr>
      </w:pPr>
      <w:r w:rsidRPr="006B3A75">
        <w:rPr>
          <w:rFonts w:ascii="Arial" w:hAnsi="Arial" w:cs="Arial"/>
          <w:b/>
          <w:sz w:val="32"/>
          <w:szCs w:val="32"/>
        </w:rPr>
        <w:t>Australian Blindness Forum</w:t>
      </w:r>
    </w:p>
    <w:p w:rsidR="00F11242" w:rsidRDefault="00F11242" w:rsidP="005501C8">
      <w:pPr>
        <w:pBdr>
          <w:top w:val="single" w:sz="4" w:space="1" w:color="auto"/>
        </w:pBdr>
        <w:spacing w:after="0"/>
        <w:rPr>
          <w:rFonts w:ascii="Arial" w:hAnsi="Arial" w:cs="Arial"/>
          <w:szCs w:val="24"/>
        </w:rPr>
      </w:pPr>
    </w:p>
    <w:p w:rsidR="00F11242" w:rsidRPr="00D349B8" w:rsidRDefault="00F11242" w:rsidP="00915FAB">
      <w:pPr>
        <w:spacing w:after="120"/>
        <w:rPr>
          <w:rFonts w:ascii="Arial" w:hAnsi="Arial" w:cs="Arial"/>
          <w:b/>
          <w:sz w:val="24"/>
          <w:szCs w:val="24"/>
        </w:rPr>
      </w:pPr>
      <w:r w:rsidRPr="00D349B8">
        <w:rPr>
          <w:rFonts w:ascii="Arial" w:hAnsi="Arial" w:cs="Arial"/>
          <w:b/>
          <w:sz w:val="24"/>
          <w:szCs w:val="24"/>
        </w:rPr>
        <w:t>ABOUT THE AUSTRALIAN BLINDNESS FORUM</w:t>
      </w:r>
    </w:p>
    <w:p w:rsidR="00F11242" w:rsidRDefault="00F11242" w:rsidP="00915FAB">
      <w:pPr>
        <w:pStyle w:val="NormalWeb"/>
        <w:shd w:val="clear" w:color="auto" w:fill="FFFFFF"/>
        <w:spacing w:before="0" w:beforeAutospacing="0" w:after="120" w:afterAutospacing="0"/>
        <w:rPr>
          <w:rFonts w:ascii="Arial" w:hAnsi="Arial" w:cs="Arial"/>
        </w:rPr>
      </w:pPr>
      <w:r w:rsidRPr="00D349B8">
        <w:rPr>
          <w:rFonts w:ascii="Arial" w:hAnsi="Arial" w:cs="Arial"/>
        </w:rPr>
        <w:t xml:space="preserve">Australian Blindness Forum (ABF) </w:t>
      </w:r>
      <w:r>
        <w:rPr>
          <w:rFonts w:ascii="Arial" w:hAnsi="Arial" w:cs="Arial"/>
        </w:rPr>
        <w:t xml:space="preserve">is </w:t>
      </w:r>
      <w:r w:rsidRPr="00D349B8">
        <w:rPr>
          <w:rFonts w:ascii="Arial" w:hAnsi="Arial" w:cs="Arial"/>
        </w:rPr>
        <w:t>a not-for-profit organi</w:t>
      </w:r>
      <w:r>
        <w:rPr>
          <w:rFonts w:ascii="Arial" w:hAnsi="Arial" w:cs="Arial"/>
        </w:rPr>
        <w:t>s</w:t>
      </w:r>
      <w:r w:rsidRPr="00D349B8">
        <w:rPr>
          <w:rFonts w:ascii="Arial" w:hAnsi="Arial" w:cs="Arial"/>
        </w:rPr>
        <w:t>ation</w:t>
      </w:r>
      <w:r>
        <w:rPr>
          <w:rFonts w:ascii="Arial" w:hAnsi="Arial" w:cs="Arial"/>
        </w:rPr>
        <w:t>, whose</w:t>
      </w:r>
      <w:r w:rsidRPr="00D349B8">
        <w:rPr>
          <w:rFonts w:ascii="Arial" w:hAnsi="Arial" w:cs="Arial"/>
        </w:rPr>
        <w:t xml:space="preserve"> purpose is </w:t>
      </w:r>
      <w:r>
        <w:rPr>
          <w:rFonts w:ascii="Arial" w:hAnsi="Arial" w:cs="Arial"/>
        </w:rPr>
        <w:t>t</w:t>
      </w:r>
      <w:r w:rsidRPr="005501C8">
        <w:rPr>
          <w:rFonts w:ascii="Arial" w:hAnsi="Arial" w:cs="Arial"/>
        </w:rPr>
        <w:t>o operate as a partnership between consumers and service providers in representing the issues for people who are blind or vision impaired</w:t>
      </w:r>
      <w:r>
        <w:rPr>
          <w:rFonts w:ascii="Arial" w:hAnsi="Arial" w:cs="Arial"/>
        </w:rPr>
        <w:t xml:space="preserve"> </w:t>
      </w:r>
      <w:r w:rsidRPr="00D349B8">
        <w:rPr>
          <w:rFonts w:ascii="Arial" w:hAnsi="Arial" w:cs="Arial"/>
        </w:rPr>
        <w:t>in Australia</w:t>
      </w:r>
      <w:r>
        <w:rPr>
          <w:rFonts w:ascii="Arial" w:hAnsi="Arial" w:cs="Arial"/>
        </w:rPr>
        <w:t xml:space="preserve">. </w:t>
      </w:r>
    </w:p>
    <w:p w:rsidR="00F11242" w:rsidRDefault="00F11242" w:rsidP="00915FAB">
      <w:pPr>
        <w:pStyle w:val="NormalWeb"/>
        <w:shd w:val="clear" w:color="auto" w:fill="FFFFFF"/>
        <w:spacing w:before="120" w:beforeAutospacing="0" w:after="120" w:afterAutospacing="0"/>
        <w:rPr>
          <w:rFonts w:ascii="Arial" w:hAnsi="Arial" w:cs="Arial"/>
        </w:rPr>
      </w:pPr>
      <w:r w:rsidRPr="00D349B8">
        <w:rPr>
          <w:rFonts w:ascii="Arial" w:hAnsi="Arial" w:cs="Arial"/>
        </w:rPr>
        <w:t xml:space="preserve">In </w:t>
      </w:r>
      <w:r>
        <w:rPr>
          <w:rFonts w:ascii="Arial" w:hAnsi="Arial" w:cs="Arial"/>
        </w:rPr>
        <w:t>2016</w:t>
      </w:r>
      <w:r w:rsidRPr="00D349B8">
        <w:rPr>
          <w:rFonts w:ascii="Arial" w:hAnsi="Arial" w:cs="Arial"/>
        </w:rPr>
        <w:t>, ABF ha</w:t>
      </w:r>
      <w:r>
        <w:rPr>
          <w:rFonts w:ascii="Arial" w:hAnsi="Arial" w:cs="Arial"/>
        </w:rPr>
        <w:t>s</w:t>
      </w:r>
      <w:r w:rsidRPr="00D349B8">
        <w:rPr>
          <w:rFonts w:ascii="Arial" w:hAnsi="Arial" w:cs="Arial"/>
        </w:rPr>
        <w:t xml:space="preserve"> </w:t>
      </w:r>
      <w:r>
        <w:rPr>
          <w:rFonts w:ascii="Arial" w:hAnsi="Arial" w:cs="Arial"/>
        </w:rPr>
        <w:t>15</w:t>
      </w:r>
      <w:r w:rsidRPr="00D349B8">
        <w:rPr>
          <w:rFonts w:ascii="Arial" w:hAnsi="Arial" w:cs="Arial"/>
        </w:rPr>
        <w:t xml:space="preserve"> organi</w:t>
      </w:r>
      <w:r>
        <w:rPr>
          <w:rFonts w:ascii="Arial" w:hAnsi="Arial" w:cs="Arial"/>
        </w:rPr>
        <w:t>s</w:t>
      </w:r>
      <w:r w:rsidRPr="00D349B8">
        <w:rPr>
          <w:rFonts w:ascii="Arial" w:hAnsi="Arial" w:cs="Arial"/>
        </w:rPr>
        <w:t xml:space="preserve">ations as current financial members:  </w:t>
      </w:r>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8" w:history="1">
        <w:r w:rsidRPr="007A054E">
          <w:rPr>
            <w:rFonts w:ascii="Arial" w:hAnsi="Arial" w:cs="Arial"/>
            <w:sz w:val="24"/>
            <w:szCs w:val="24"/>
            <w:lang w:eastAsia="en-AU"/>
          </w:rPr>
          <w:t>Blind Citizens Australia</w:t>
        </w:r>
      </w:hyperlink>
      <w:r w:rsidRPr="007A054E">
        <w:rPr>
          <w:rFonts w:ascii="Arial" w:hAnsi="Arial" w:cs="Arial"/>
          <w:sz w:val="24"/>
          <w:szCs w:val="24"/>
          <w:lang w:eastAsia="en-AU"/>
        </w:rPr>
        <w:t xml:space="preserve"> </w:t>
      </w:r>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9" w:history="1">
        <w:r w:rsidRPr="007A054E">
          <w:rPr>
            <w:rFonts w:ascii="Arial" w:hAnsi="Arial" w:cs="Arial"/>
            <w:sz w:val="24"/>
            <w:szCs w:val="24"/>
            <w:lang w:eastAsia="en-AU"/>
          </w:rPr>
          <w:t>Blind Welfare Association of SA</w:t>
        </w:r>
      </w:hyperlink>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10" w:history="1">
        <w:r w:rsidRPr="007A054E">
          <w:rPr>
            <w:rFonts w:ascii="Arial" w:hAnsi="Arial" w:cs="Arial"/>
            <w:sz w:val="24"/>
            <w:szCs w:val="24"/>
            <w:lang w:eastAsia="en-AU"/>
          </w:rPr>
          <w:t>Canberra Blind Society</w:t>
        </w:r>
      </w:hyperlink>
      <w:r w:rsidRPr="007A054E">
        <w:rPr>
          <w:rFonts w:ascii="Arial" w:hAnsi="Arial" w:cs="Arial"/>
          <w:sz w:val="24"/>
          <w:szCs w:val="24"/>
          <w:lang w:eastAsia="en-AU"/>
        </w:rPr>
        <w:t xml:space="preserve"> </w:t>
      </w:r>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11" w:history="1">
        <w:r w:rsidRPr="007A054E">
          <w:rPr>
            <w:rFonts w:ascii="Arial" w:hAnsi="Arial" w:cs="Arial"/>
            <w:sz w:val="24"/>
            <w:szCs w:val="24"/>
            <w:lang w:eastAsia="en-AU"/>
          </w:rPr>
          <w:t>CanDo4Kids - Townsend House</w:t>
        </w:r>
      </w:hyperlink>
      <w:r w:rsidRPr="007A054E">
        <w:rPr>
          <w:rFonts w:ascii="Arial" w:hAnsi="Arial" w:cs="Arial"/>
          <w:sz w:val="24"/>
          <w:szCs w:val="24"/>
          <w:lang w:eastAsia="en-AU"/>
        </w:rPr>
        <w:t xml:space="preserve"> </w:t>
      </w:r>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12" w:history="1">
        <w:r w:rsidRPr="007A054E">
          <w:rPr>
            <w:rFonts w:ascii="Arial" w:hAnsi="Arial" w:cs="Arial"/>
            <w:sz w:val="24"/>
            <w:szCs w:val="24"/>
            <w:lang w:eastAsia="en-AU"/>
          </w:rPr>
          <w:t>Guide Dogs NSW/ACT</w:t>
        </w:r>
      </w:hyperlink>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13" w:history="1">
        <w:r>
          <w:rPr>
            <w:rFonts w:ascii="Arial" w:hAnsi="Arial" w:cs="Arial"/>
            <w:sz w:val="24"/>
            <w:szCs w:val="24"/>
            <w:lang w:eastAsia="en-AU"/>
          </w:rPr>
          <w:t>Guide Dogs Queensland</w:t>
        </w:r>
      </w:hyperlink>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14" w:history="1">
        <w:r w:rsidRPr="007A054E">
          <w:rPr>
            <w:rFonts w:ascii="Arial" w:hAnsi="Arial" w:cs="Arial"/>
            <w:sz w:val="24"/>
            <w:szCs w:val="24"/>
            <w:lang w:eastAsia="en-AU"/>
          </w:rPr>
          <w:t>Guide Dogs Tasmania</w:t>
        </w:r>
      </w:hyperlink>
      <w:r w:rsidRPr="007A054E">
        <w:rPr>
          <w:rFonts w:ascii="Arial" w:hAnsi="Arial" w:cs="Arial"/>
          <w:sz w:val="24"/>
          <w:szCs w:val="24"/>
          <w:lang w:eastAsia="en-AU"/>
        </w:rPr>
        <w:t xml:space="preserve"> </w:t>
      </w:r>
    </w:p>
    <w:p w:rsidR="00F11242" w:rsidRPr="007A054E" w:rsidRDefault="00F11242" w:rsidP="007A054E">
      <w:pPr>
        <w:numPr>
          <w:ilvl w:val="0"/>
          <w:numId w:val="6"/>
        </w:numPr>
        <w:shd w:val="clear" w:color="auto" w:fill="FFFFFF"/>
        <w:spacing w:before="120" w:after="120" w:line="240" w:lineRule="auto"/>
        <w:contextualSpacing/>
        <w:outlineLvl w:val="2"/>
        <w:rPr>
          <w:rFonts w:ascii="Arial" w:hAnsi="Arial" w:cs="Arial"/>
          <w:bCs/>
          <w:sz w:val="24"/>
          <w:szCs w:val="24"/>
          <w:lang w:eastAsia="en-AU"/>
        </w:rPr>
      </w:pPr>
      <w:hyperlink r:id="rId15" w:history="1">
        <w:r w:rsidRPr="007A054E">
          <w:rPr>
            <w:rFonts w:ascii="Arial" w:hAnsi="Arial" w:cs="Arial"/>
            <w:bCs/>
            <w:sz w:val="24"/>
            <w:szCs w:val="24"/>
            <w:lang w:eastAsia="en-AU"/>
          </w:rPr>
          <w:t>Humanware</w:t>
        </w:r>
      </w:hyperlink>
      <w:r w:rsidRPr="007A054E">
        <w:rPr>
          <w:rFonts w:ascii="Arial" w:hAnsi="Arial" w:cs="Arial"/>
          <w:bCs/>
          <w:sz w:val="24"/>
          <w:szCs w:val="24"/>
          <w:lang w:eastAsia="en-AU"/>
        </w:rPr>
        <w:t xml:space="preserve"> </w:t>
      </w:r>
    </w:p>
    <w:p w:rsidR="00F11242" w:rsidRPr="007A054E" w:rsidRDefault="00F11242" w:rsidP="007A054E">
      <w:pPr>
        <w:numPr>
          <w:ilvl w:val="0"/>
          <w:numId w:val="6"/>
        </w:numPr>
        <w:shd w:val="clear" w:color="auto" w:fill="FFFFFF"/>
        <w:spacing w:before="120" w:after="120" w:line="240" w:lineRule="auto"/>
        <w:contextualSpacing/>
        <w:outlineLvl w:val="2"/>
        <w:rPr>
          <w:rFonts w:ascii="Arial" w:hAnsi="Arial" w:cs="Arial"/>
          <w:bCs/>
          <w:sz w:val="24"/>
          <w:szCs w:val="24"/>
          <w:lang w:eastAsia="en-AU"/>
        </w:rPr>
      </w:pPr>
      <w:hyperlink r:id="rId16" w:history="1">
        <w:r w:rsidRPr="007A054E">
          <w:rPr>
            <w:rFonts w:ascii="Arial" w:hAnsi="Arial" w:cs="Arial"/>
            <w:bCs/>
            <w:sz w:val="24"/>
            <w:szCs w:val="24"/>
            <w:lang w:eastAsia="en-AU"/>
          </w:rPr>
          <w:t>Insight Education Centre for the Blind and Vision Impaired</w:t>
        </w:r>
      </w:hyperlink>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17" w:history="1">
        <w:r w:rsidRPr="007A054E">
          <w:rPr>
            <w:rFonts w:ascii="Arial" w:hAnsi="Arial" w:cs="Arial"/>
            <w:sz w:val="24"/>
            <w:szCs w:val="24"/>
            <w:lang w:eastAsia="en-AU"/>
          </w:rPr>
          <w:t>Macular Disease Foundation Australia</w:t>
        </w:r>
      </w:hyperlink>
      <w:r w:rsidRPr="007A054E">
        <w:rPr>
          <w:rFonts w:ascii="Arial" w:hAnsi="Arial" w:cs="Arial"/>
          <w:sz w:val="24"/>
          <w:szCs w:val="24"/>
          <w:lang w:eastAsia="en-AU"/>
        </w:rPr>
        <w:t xml:space="preserve"> </w:t>
      </w:r>
    </w:p>
    <w:p w:rsidR="00F11242" w:rsidRPr="007A054E" w:rsidRDefault="00F11242" w:rsidP="007A054E">
      <w:pPr>
        <w:numPr>
          <w:ilvl w:val="0"/>
          <w:numId w:val="6"/>
        </w:numPr>
        <w:shd w:val="clear" w:color="auto" w:fill="FFFFFF"/>
        <w:spacing w:before="120" w:after="120" w:line="240" w:lineRule="auto"/>
        <w:contextualSpacing/>
        <w:outlineLvl w:val="2"/>
        <w:rPr>
          <w:rFonts w:ascii="Arial" w:hAnsi="Arial" w:cs="Arial"/>
          <w:bCs/>
          <w:sz w:val="24"/>
          <w:szCs w:val="24"/>
          <w:lang w:eastAsia="en-AU"/>
        </w:rPr>
      </w:pPr>
      <w:hyperlink r:id="rId18" w:history="1">
        <w:r w:rsidRPr="007A054E">
          <w:rPr>
            <w:rFonts w:ascii="Arial" w:hAnsi="Arial" w:cs="Arial"/>
            <w:bCs/>
            <w:sz w:val="24"/>
            <w:szCs w:val="24"/>
            <w:lang w:eastAsia="en-AU"/>
          </w:rPr>
          <w:t>Quantum RLV</w:t>
        </w:r>
      </w:hyperlink>
      <w:r w:rsidRPr="007A054E">
        <w:rPr>
          <w:rFonts w:ascii="Arial" w:hAnsi="Arial" w:cs="Arial"/>
          <w:bCs/>
          <w:sz w:val="24"/>
          <w:szCs w:val="24"/>
          <w:lang w:eastAsia="en-AU"/>
        </w:rPr>
        <w:t xml:space="preserve"> </w:t>
      </w:r>
    </w:p>
    <w:p w:rsidR="00F11242" w:rsidRPr="007A054E" w:rsidRDefault="00F11242" w:rsidP="007A054E">
      <w:pPr>
        <w:numPr>
          <w:ilvl w:val="0"/>
          <w:numId w:val="6"/>
        </w:numPr>
        <w:shd w:val="clear" w:color="auto" w:fill="FFFFFF"/>
        <w:spacing w:before="120" w:after="120" w:line="240" w:lineRule="auto"/>
        <w:contextualSpacing/>
        <w:outlineLvl w:val="2"/>
        <w:rPr>
          <w:rFonts w:ascii="Arial" w:hAnsi="Arial" w:cs="Arial"/>
          <w:bCs/>
          <w:sz w:val="24"/>
          <w:szCs w:val="24"/>
          <w:lang w:eastAsia="en-AU"/>
        </w:rPr>
      </w:pPr>
      <w:hyperlink r:id="rId19" w:history="1">
        <w:r w:rsidRPr="007A054E">
          <w:rPr>
            <w:rFonts w:ascii="Arial" w:hAnsi="Arial" w:cs="Arial"/>
            <w:bCs/>
            <w:sz w:val="24"/>
            <w:szCs w:val="24"/>
            <w:lang w:eastAsia="en-AU"/>
          </w:rPr>
          <w:t>Royal Institute for Deaf and Blind Children</w:t>
        </w:r>
      </w:hyperlink>
      <w:r w:rsidRPr="007A054E">
        <w:rPr>
          <w:rFonts w:ascii="Arial" w:hAnsi="Arial" w:cs="Arial"/>
          <w:bCs/>
          <w:sz w:val="24"/>
          <w:szCs w:val="24"/>
          <w:lang w:eastAsia="en-AU"/>
        </w:rPr>
        <w:t xml:space="preserve"> </w:t>
      </w:r>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20" w:history="1">
        <w:r w:rsidRPr="007A054E">
          <w:rPr>
            <w:rFonts w:ascii="Arial" w:hAnsi="Arial" w:cs="Arial"/>
            <w:sz w:val="24"/>
            <w:szCs w:val="24"/>
            <w:lang w:eastAsia="en-AU"/>
          </w:rPr>
          <w:t>Royal Society for the Blind</w:t>
        </w:r>
      </w:hyperlink>
      <w:r w:rsidRPr="007A054E">
        <w:rPr>
          <w:rFonts w:ascii="Arial" w:hAnsi="Arial" w:cs="Arial"/>
          <w:sz w:val="24"/>
          <w:szCs w:val="24"/>
          <w:lang w:eastAsia="en-AU"/>
        </w:rPr>
        <w:t xml:space="preserve"> </w:t>
      </w:r>
    </w:p>
    <w:p w:rsidR="00F11242" w:rsidRPr="007A054E" w:rsidRDefault="00F11242" w:rsidP="007A054E">
      <w:pPr>
        <w:numPr>
          <w:ilvl w:val="0"/>
          <w:numId w:val="6"/>
        </w:numPr>
        <w:shd w:val="clear" w:color="auto" w:fill="FFFFFF"/>
        <w:spacing w:before="120" w:after="120" w:line="240" w:lineRule="auto"/>
        <w:contextualSpacing/>
        <w:rPr>
          <w:rFonts w:ascii="Arial" w:hAnsi="Arial" w:cs="Arial"/>
          <w:sz w:val="24"/>
          <w:szCs w:val="24"/>
          <w:lang w:eastAsia="en-AU"/>
        </w:rPr>
      </w:pPr>
      <w:hyperlink r:id="rId21" w:history="1">
        <w:r w:rsidRPr="007A054E">
          <w:rPr>
            <w:rFonts w:ascii="Arial" w:hAnsi="Arial" w:cs="Arial"/>
            <w:sz w:val="24"/>
            <w:szCs w:val="24"/>
            <w:lang w:eastAsia="en-AU"/>
          </w:rPr>
          <w:t>South Australian School for Vision Impaired</w:t>
        </w:r>
      </w:hyperlink>
      <w:r w:rsidRPr="007A054E">
        <w:rPr>
          <w:rFonts w:ascii="Arial" w:hAnsi="Arial" w:cs="Arial"/>
          <w:sz w:val="24"/>
          <w:szCs w:val="24"/>
          <w:lang w:eastAsia="en-AU"/>
        </w:rPr>
        <w:t xml:space="preserve"> </w:t>
      </w:r>
    </w:p>
    <w:p w:rsidR="00F11242" w:rsidRPr="00534839" w:rsidRDefault="00F11242" w:rsidP="007A054E">
      <w:pPr>
        <w:numPr>
          <w:ilvl w:val="0"/>
          <w:numId w:val="6"/>
        </w:numPr>
        <w:shd w:val="clear" w:color="auto" w:fill="FFFFFF"/>
        <w:spacing w:before="120" w:after="120" w:line="240" w:lineRule="auto"/>
        <w:contextualSpacing/>
        <w:outlineLvl w:val="2"/>
        <w:rPr>
          <w:rFonts w:ascii="Arial" w:hAnsi="Arial" w:cs="Arial"/>
          <w:bCs/>
          <w:sz w:val="24"/>
          <w:szCs w:val="24"/>
          <w:lang w:eastAsia="en-AU"/>
        </w:rPr>
      </w:pPr>
      <w:hyperlink r:id="rId22" w:history="1">
        <w:r w:rsidRPr="007A054E">
          <w:rPr>
            <w:rFonts w:ascii="Arial" w:hAnsi="Arial" w:cs="Arial"/>
            <w:bCs/>
            <w:sz w:val="24"/>
            <w:szCs w:val="24"/>
            <w:lang w:eastAsia="en-AU"/>
          </w:rPr>
          <w:t>Vision Australia</w:t>
        </w:r>
      </w:hyperlink>
      <w:r w:rsidRPr="007A054E">
        <w:rPr>
          <w:rFonts w:ascii="Arial" w:hAnsi="Arial" w:cs="Arial"/>
          <w:bCs/>
          <w:sz w:val="24"/>
          <w:szCs w:val="24"/>
          <w:lang w:eastAsia="en-AU"/>
        </w:rPr>
        <w:t xml:space="preserve"> </w:t>
      </w:r>
    </w:p>
    <w:p w:rsidR="00F11242" w:rsidRPr="007B50DE" w:rsidRDefault="00F11242" w:rsidP="007B50DE">
      <w:pPr>
        <w:spacing w:before="240" w:after="120"/>
        <w:rPr>
          <w:rFonts w:ascii="Arial" w:hAnsi="Arial" w:cs="Arial"/>
          <w:sz w:val="24"/>
          <w:szCs w:val="24"/>
        </w:rPr>
      </w:pPr>
      <w:r>
        <w:rPr>
          <w:rFonts w:ascii="Arial" w:hAnsi="Arial" w:cs="Arial"/>
          <w:sz w:val="24"/>
          <w:szCs w:val="24"/>
        </w:rPr>
        <w:t xml:space="preserve">ABF is </w:t>
      </w:r>
      <w:r w:rsidRPr="00D349B8">
        <w:rPr>
          <w:rFonts w:ascii="Arial" w:hAnsi="Arial" w:cs="Arial"/>
          <w:sz w:val="24"/>
          <w:szCs w:val="24"/>
        </w:rPr>
        <w:t>g</w:t>
      </w:r>
      <w:r>
        <w:rPr>
          <w:rFonts w:ascii="Arial" w:hAnsi="Arial" w:cs="Arial"/>
          <w:sz w:val="24"/>
          <w:szCs w:val="24"/>
        </w:rPr>
        <w:t xml:space="preserve">uided by a Board of Directors. </w:t>
      </w:r>
      <w:r w:rsidRPr="00D349B8">
        <w:rPr>
          <w:rFonts w:ascii="Arial" w:hAnsi="Arial" w:cs="Arial"/>
          <w:sz w:val="24"/>
          <w:szCs w:val="24"/>
        </w:rPr>
        <w:t xml:space="preserve">In </w:t>
      </w:r>
      <w:r>
        <w:rPr>
          <w:rFonts w:ascii="Arial" w:hAnsi="Arial" w:cs="Arial"/>
          <w:sz w:val="24"/>
          <w:szCs w:val="24"/>
        </w:rPr>
        <w:t>2016-2017, 3</w:t>
      </w:r>
      <w:r w:rsidRPr="00D349B8">
        <w:rPr>
          <w:rFonts w:ascii="Arial" w:hAnsi="Arial" w:cs="Arial"/>
          <w:sz w:val="24"/>
          <w:szCs w:val="24"/>
        </w:rPr>
        <w:t xml:space="preserve"> out of </w:t>
      </w:r>
      <w:r>
        <w:rPr>
          <w:rFonts w:ascii="Arial" w:hAnsi="Arial" w:cs="Arial"/>
          <w:sz w:val="24"/>
          <w:szCs w:val="24"/>
        </w:rPr>
        <w:t>7</w:t>
      </w:r>
      <w:r w:rsidRPr="00D349B8">
        <w:rPr>
          <w:rFonts w:ascii="Arial" w:hAnsi="Arial" w:cs="Arial"/>
          <w:sz w:val="24"/>
          <w:szCs w:val="24"/>
        </w:rPr>
        <w:t xml:space="preserve"> board members </w:t>
      </w:r>
      <w:r>
        <w:rPr>
          <w:rFonts w:ascii="Arial" w:hAnsi="Arial" w:cs="Arial"/>
          <w:sz w:val="24"/>
          <w:szCs w:val="24"/>
        </w:rPr>
        <w:t>are</w:t>
      </w:r>
      <w:r w:rsidRPr="00D349B8">
        <w:rPr>
          <w:rFonts w:ascii="Arial" w:hAnsi="Arial" w:cs="Arial"/>
          <w:sz w:val="24"/>
          <w:szCs w:val="24"/>
        </w:rPr>
        <w:t xml:space="preserve"> people </w:t>
      </w:r>
      <w:r>
        <w:rPr>
          <w:rFonts w:ascii="Arial" w:hAnsi="Arial" w:cs="Arial"/>
          <w:sz w:val="24"/>
          <w:szCs w:val="24"/>
        </w:rPr>
        <w:t>who are blind or vision impaired</w:t>
      </w:r>
      <w:r w:rsidRPr="00D349B8">
        <w:rPr>
          <w:rFonts w:ascii="Arial" w:hAnsi="Arial" w:cs="Arial"/>
          <w:sz w:val="24"/>
          <w:szCs w:val="24"/>
        </w:rPr>
        <w:t>.</w:t>
      </w:r>
      <w:r>
        <w:rPr>
          <w:rFonts w:ascii="Arial" w:hAnsi="Arial" w:cs="Arial"/>
          <w:sz w:val="24"/>
          <w:szCs w:val="24"/>
        </w:rPr>
        <w:t xml:space="preserve"> </w:t>
      </w:r>
      <w:r w:rsidRPr="00D349B8">
        <w:rPr>
          <w:rFonts w:ascii="Arial" w:hAnsi="Arial" w:cs="Arial"/>
          <w:sz w:val="24"/>
          <w:szCs w:val="24"/>
        </w:rPr>
        <w:t>The mission of the ABF is to promote the effective functioning of blindness agencies by exchanging ideas and information and by influencing the policy agenda of governments.</w:t>
      </w:r>
    </w:p>
    <w:p w:rsidR="00F11242" w:rsidRPr="00DA147D" w:rsidRDefault="00F11242" w:rsidP="00DA147D">
      <w:pPr>
        <w:spacing w:after="0"/>
        <w:rPr>
          <w:rFonts w:ascii="Arial" w:hAnsi="Arial" w:cs="Arial"/>
          <w:b/>
          <w:sz w:val="24"/>
          <w:szCs w:val="24"/>
        </w:rPr>
      </w:pPr>
      <w:r w:rsidRPr="00DA147D">
        <w:rPr>
          <w:rFonts w:ascii="Arial" w:hAnsi="Arial" w:cs="Arial"/>
          <w:b/>
          <w:sz w:val="24"/>
          <w:szCs w:val="24"/>
        </w:rPr>
        <w:t>ABF VALUES</w:t>
      </w:r>
    </w:p>
    <w:p w:rsidR="00F11242" w:rsidRPr="00DA147D" w:rsidRDefault="00F11242" w:rsidP="00DA147D">
      <w:pPr>
        <w:spacing w:before="120"/>
        <w:rPr>
          <w:rFonts w:ascii="Arial" w:hAnsi="Arial" w:cs="Arial"/>
          <w:sz w:val="24"/>
          <w:szCs w:val="24"/>
        </w:rPr>
      </w:pPr>
      <w:r>
        <w:rPr>
          <w:rFonts w:ascii="Arial" w:hAnsi="Arial" w:cs="Arial"/>
          <w:sz w:val="24"/>
          <w:szCs w:val="24"/>
        </w:rPr>
        <w:t>ABF believes</w:t>
      </w:r>
      <w:r w:rsidRPr="00DA147D">
        <w:rPr>
          <w:rFonts w:ascii="Arial" w:hAnsi="Arial" w:cs="Arial"/>
          <w:sz w:val="24"/>
          <w:szCs w:val="24"/>
        </w:rPr>
        <w:t xml:space="preserve"> that:</w:t>
      </w:r>
    </w:p>
    <w:p w:rsidR="00F11242" w:rsidRPr="0077177B" w:rsidRDefault="00F11242" w:rsidP="00DA147D">
      <w:pPr>
        <w:pStyle w:val="NormalWeb"/>
        <w:numPr>
          <w:ilvl w:val="0"/>
          <w:numId w:val="7"/>
        </w:numPr>
        <w:shd w:val="clear" w:color="auto" w:fill="FFFFFF"/>
        <w:spacing w:before="120" w:beforeAutospacing="0" w:after="0" w:afterAutospacing="0"/>
        <w:rPr>
          <w:rFonts w:ascii="Arial" w:hAnsi="Arial" w:cs="Arial"/>
        </w:rPr>
      </w:pPr>
      <w:r w:rsidRPr="00E2623A">
        <w:rPr>
          <w:rFonts w:ascii="Arial" w:hAnsi="Arial" w:cs="Arial"/>
        </w:rPr>
        <w:t xml:space="preserve">People who are blind or </w:t>
      </w:r>
      <w:r>
        <w:rPr>
          <w:rFonts w:ascii="Arial" w:hAnsi="Arial" w:cs="Arial"/>
        </w:rPr>
        <w:t>vision impaired must have full access as citizens of Australia.</w:t>
      </w:r>
    </w:p>
    <w:p w:rsidR="00F11242" w:rsidRPr="0077177B" w:rsidRDefault="00F11242" w:rsidP="00DA147D">
      <w:pPr>
        <w:pStyle w:val="NormalWeb"/>
        <w:numPr>
          <w:ilvl w:val="0"/>
          <w:numId w:val="7"/>
        </w:numPr>
        <w:shd w:val="clear" w:color="auto" w:fill="FFFFFF"/>
        <w:spacing w:before="120" w:beforeAutospacing="0" w:after="0" w:afterAutospacing="0"/>
        <w:rPr>
          <w:rFonts w:ascii="Arial" w:hAnsi="Arial" w:cs="Arial"/>
        </w:rPr>
      </w:pPr>
      <w:r>
        <w:rPr>
          <w:rFonts w:ascii="Arial" w:hAnsi="Arial" w:cs="Arial"/>
        </w:rPr>
        <w:t>P</w:t>
      </w:r>
      <w:r w:rsidRPr="00E2623A">
        <w:rPr>
          <w:rFonts w:ascii="Arial" w:hAnsi="Arial" w:cs="Arial"/>
        </w:rPr>
        <w:t xml:space="preserve">eople who are blind or </w:t>
      </w:r>
      <w:r>
        <w:rPr>
          <w:rFonts w:ascii="Arial" w:hAnsi="Arial" w:cs="Arial"/>
        </w:rPr>
        <w:t>vision impaired are involved</w:t>
      </w:r>
      <w:r w:rsidRPr="00E2623A">
        <w:rPr>
          <w:rFonts w:ascii="Arial" w:hAnsi="Arial" w:cs="Arial"/>
        </w:rPr>
        <w:t xml:space="preserve"> in the decisions and choices that affect them</w:t>
      </w:r>
      <w:r>
        <w:rPr>
          <w:rFonts w:ascii="Arial" w:hAnsi="Arial" w:cs="Arial"/>
        </w:rPr>
        <w:t>.</w:t>
      </w:r>
    </w:p>
    <w:p w:rsidR="00F11242" w:rsidRPr="005501C8" w:rsidRDefault="00F11242" w:rsidP="005501C8">
      <w:pPr>
        <w:pStyle w:val="NormalWeb"/>
        <w:numPr>
          <w:ilvl w:val="0"/>
          <w:numId w:val="7"/>
        </w:numPr>
        <w:shd w:val="clear" w:color="auto" w:fill="FFFFFF"/>
        <w:spacing w:before="120" w:beforeAutospacing="0" w:after="240" w:afterAutospacing="0"/>
        <w:rPr>
          <w:rFonts w:ascii="Arial" w:hAnsi="Arial" w:cs="Arial"/>
        </w:rPr>
      </w:pPr>
      <w:r w:rsidRPr="00E2623A">
        <w:rPr>
          <w:rFonts w:ascii="Arial" w:hAnsi="Arial" w:cs="Arial"/>
        </w:rPr>
        <w:t xml:space="preserve">Blindness </w:t>
      </w:r>
      <w:r>
        <w:rPr>
          <w:rFonts w:ascii="Arial" w:hAnsi="Arial" w:cs="Arial"/>
        </w:rPr>
        <w:t>organisations</w:t>
      </w:r>
      <w:r w:rsidRPr="00E2623A">
        <w:rPr>
          <w:rFonts w:ascii="Arial" w:hAnsi="Arial" w:cs="Arial"/>
        </w:rPr>
        <w:t xml:space="preserve"> </w:t>
      </w:r>
      <w:r>
        <w:rPr>
          <w:rFonts w:ascii="Arial" w:hAnsi="Arial" w:cs="Arial"/>
        </w:rPr>
        <w:t>pro</w:t>
      </w:r>
      <w:r w:rsidRPr="00E2623A">
        <w:rPr>
          <w:rFonts w:ascii="Arial" w:hAnsi="Arial" w:cs="Arial"/>
        </w:rPr>
        <w:t>vide quality supports to people who are blind or vision</w:t>
      </w:r>
      <w:r>
        <w:rPr>
          <w:rFonts w:ascii="Arial" w:hAnsi="Arial" w:cs="Arial"/>
        </w:rPr>
        <w:t xml:space="preserve"> impaired</w:t>
      </w:r>
      <w:r w:rsidRPr="00E2623A">
        <w:rPr>
          <w:rFonts w:ascii="Arial" w:hAnsi="Arial" w:cs="Arial"/>
        </w:rPr>
        <w:t xml:space="preserve"> along a continuum of care in ways th</w:t>
      </w:r>
      <w:r>
        <w:rPr>
          <w:rFonts w:ascii="Arial" w:hAnsi="Arial" w:cs="Arial"/>
        </w:rPr>
        <w:t>at are efficient and effective.</w:t>
      </w:r>
    </w:p>
    <w:p w:rsidR="00F11242" w:rsidRPr="00DA147D" w:rsidRDefault="00F11242" w:rsidP="007A054E">
      <w:pPr>
        <w:spacing w:after="0"/>
        <w:rPr>
          <w:rFonts w:ascii="Arial" w:hAnsi="Arial" w:cs="Arial"/>
          <w:b/>
          <w:sz w:val="24"/>
          <w:szCs w:val="24"/>
        </w:rPr>
      </w:pPr>
      <w:r w:rsidRPr="00DA147D">
        <w:rPr>
          <w:rFonts w:ascii="Arial" w:hAnsi="Arial" w:cs="Arial"/>
          <w:b/>
          <w:sz w:val="24"/>
          <w:szCs w:val="24"/>
        </w:rPr>
        <w:t xml:space="preserve">ABF GOALS </w:t>
      </w:r>
    </w:p>
    <w:p w:rsidR="00F11242" w:rsidRPr="00D349B8" w:rsidRDefault="00F11242" w:rsidP="00DA147D">
      <w:pPr>
        <w:spacing w:before="120" w:after="120"/>
        <w:rPr>
          <w:rFonts w:ascii="Arial" w:hAnsi="Arial" w:cs="Arial"/>
          <w:sz w:val="24"/>
          <w:szCs w:val="24"/>
        </w:rPr>
      </w:pPr>
      <w:r>
        <w:rPr>
          <w:rFonts w:ascii="Arial" w:hAnsi="Arial" w:cs="Arial"/>
          <w:sz w:val="24"/>
          <w:szCs w:val="24"/>
        </w:rPr>
        <w:t>ABF’s goals</w:t>
      </w:r>
      <w:r w:rsidRPr="00D349B8">
        <w:rPr>
          <w:rFonts w:ascii="Arial" w:hAnsi="Arial" w:cs="Arial"/>
          <w:sz w:val="24"/>
          <w:szCs w:val="24"/>
        </w:rPr>
        <w:t xml:space="preserve"> are to:</w:t>
      </w:r>
    </w:p>
    <w:p w:rsidR="00F11242" w:rsidRPr="00DA147D" w:rsidRDefault="00F11242" w:rsidP="007B50DE">
      <w:pPr>
        <w:numPr>
          <w:ilvl w:val="0"/>
          <w:numId w:val="5"/>
        </w:numPr>
        <w:spacing w:before="120" w:after="0" w:line="240" w:lineRule="auto"/>
        <w:rPr>
          <w:rFonts w:ascii="Arial" w:hAnsi="Arial" w:cs="Arial"/>
          <w:sz w:val="24"/>
          <w:szCs w:val="24"/>
        </w:rPr>
      </w:pPr>
      <w:r w:rsidRPr="00DA147D">
        <w:rPr>
          <w:rFonts w:ascii="Arial" w:hAnsi="Arial" w:cs="Arial"/>
          <w:sz w:val="24"/>
          <w:szCs w:val="24"/>
        </w:rPr>
        <w:t xml:space="preserve">Encourage exchange of information between ABF Members and Associates and key stakeholders. </w:t>
      </w:r>
    </w:p>
    <w:p w:rsidR="00F11242" w:rsidRPr="00DA147D" w:rsidRDefault="00F11242" w:rsidP="007B50DE">
      <w:pPr>
        <w:numPr>
          <w:ilvl w:val="0"/>
          <w:numId w:val="5"/>
        </w:numPr>
        <w:spacing w:before="120" w:after="0" w:line="240" w:lineRule="auto"/>
        <w:rPr>
          <w:rFonts w:ascii="Arial" w:hAnsi="Arial" w:cs="Arial"/>
          <w:sz w:val="24"/>
          <w:szCs w:val="24"/>
        </w:rPr>
      </w:pPr>
      <w:r w:rsidRPr="00DA147D">
        <w:rPr>
          <w:rFonts w:ascii="Arial" w:hAnsi="Arial" w:cs="Arial"/>
          <w:sz w:val="24"/>
          <w:szCs w:val="24"/>
        </w:rPr>
        <w:t>Participate in government policy development and law reform and advocate for people who are blind or vision impaired.</w:t>
      </w:r>
    </w:p>
    <w:p w:rsidR="00F11242" w:rsidRPr="00DA147D" w:rsidRDefault="00F11242" w:rsidP="007B50DE">
      <w:pPr>
        <w:numPr>
          <w:ilvl w:val="0"/>
          <w:numId w:val="5"/>
        </w:numPr>
        <w:spacing w:before="120" w:after="0" w:line="240" w:lineRule="auto"/>
        <w:rPr>
          <w:rFonts w:ascii="Arial" w:hAnsi="Arial" w:cs="Arial"/>
          <w:sz w:val="24"/>
          <w:szCs w:val="24"/>
        </w:rPr>
      </w:pPr>
      <w:r w:rsidRPr="00DA147D">
        <w:rPr>
          <w:rFonts w:ascii="Arial" w:hAnsi="Arial" w:cs="Arial"/>
          <w:sz w:val="24"/>
          <w:szCs w:val="24"/>
        </w:rPr>
        <w:t>Enable blindness sector representation both nationally and internationally.</w:t>
      </w:r>
    </w:p>
    <w:p w:rsidR="00F11242" w:rsidRPr="00DA147D" w:rsidRDefault="00F11242" w:rsidP="007B50DE">
      <w:pPr>
        <w:numPr>
          <w:ilvl w:val="0"/>
          <w:numId w:val="5"/>
        </w:numPr>
        <w:spacing w:before="120" w:after="0" w:line="240" w:lineRule="auto"/>
        <w:rPr>
          <w:rFonts w:ascii="Arial" w:hAnsi="Arial" w:cs="Arial"/>
          <w:sz w:val="24"/>
          <w:szCs w:val="24"/>
        </w:rPr>
      </w:pPr>
      <w:r w:rsidRPr="00DA147D">
        <w:rPr>
          <w:rFonts w:ascii="Arial" w:hAnsi="Arial" w:cs="Arial"/>
          <w:sz w:val="24"/>
          <w:szCs w:val="24"/>
        </w:rPr>
        <w:t>Encourage and promote the development and equity of the level of services throughout Australasia.</w:t>
      </w:r>
    </w:p>
    <w:p w:rsidR="00F11242" w:rsidRPr="00DA147D" w:rsidRDefault="00F11242" w:rsidP="007B50DE">
      <w:pPr>
        <w:numPr>
          <w:ilvl w:val="0"/>
          <w:numId w:val="5"/>
        </w:numPr>
        <w:spacing w:before="120" w:after="0" w:line="240" w:lineRule="auto"/>
        <w:rPr>
          <w:rFonts w:ascii="Arial" w:hAnsi="Arial" w:cs="Arial"/>
          <w:sz w:val="24"/>
          <w:szCs w:val="24"/>
        </w:rPr>
      </w:pPr>
      <w:r w:rsidRPr="00DA147D">
        <w:rPr>
          <w:rFonts w:ascii="Arial" w:hAnsi="Arial" w:cs="Arial"/>
          <w:sz w:val="24"/>
          <w:szCs w:val="24"/>
        </w:rPr>
        <w:t>Enable Australia to facilitate its membership of the World Blind Union.</w:t>
      </w:r>
    </w:p>
    <w:p w:rsidR="00F11242" w:rsidRPr="00915FAB" w:rsidRDefault="00F11242" w:rsidP="007A054E">
      <w:pPr>
        <w:numPr>
          <w:ilvl w:val="0"/>
          <w:numId w:val="5"/>
        </w:numPr>
        <w:spacing w:before="120" w:after="0" w:line="240" w:lineRule="auto"/>
        <w:rPr>
          <w:rFonts w:ascii="Arial" w:hAnsi="Arial" w:cs="Arial"/>
          <w:sz w:val="24"/>
          <w:szCs w:val="24"/>
        </w:rPr>
      </w:pPr>
      <w:r w:rsidRPr="00DA147D">
        <w:rPr>
          <w:rFonts w:ascii="Arial" w:hAnsi="Arial" w:cs="Arial"/>
          <w:sz w:val="24"/>
          <w:szCs w:val="24"/>
        </w:rPr>
        <w:t>Increase membership of ABF and encourage full membership.</w:t>
      </w:r>
    </w:p>
    <w:p w:rsidR="00F11242" w:rsidRDefault="00F11242" w:rsidP="00915FAB">
      <w:pPr>
        <w:spacing w:before="240" w:after="120"/>
        <w:rPr>
          <w:rFonts w:ascii="Arial" w:hAnsi="Arial" w:cs="Arial"/>
          <w:b/>
          <w:sz w:val="24"/>
          <w:szCs w:val="24"/>
          <w:lang w:eastAsia="en-AU"/>
        </w:rPr>
      </w:pPr>
      <w:r>
        <w:rPr>
          <w:rFonts w:ascii="Arial" w:hAnsi="Arial" w:cs="Arial"/>
          <w:b/>
          <w:sz w:val="24"/>
          <w:szCs w:val="24"/>
          <w:lang w:eastAsia="en-AU"/>
        </w:rPr>
        <w:t>ABF MEMBER FORUMS</w:t>
      </w:r>
    </w:p>
    <w:p w:rsidR="00F11242" w:rsidRPr="00D161A4" w:rsidRDefault="00F11242" w:rsidP="00D161A4">
      <w:pPr>
        <w:spacing w:after="0"/>
        <w:contextualSpacing/>
        <w:rPr>
          <w:rFonts w:ascii="Arial" w:hAnsi="Arial" w:cs="Arial"/>
          <w:sz w:val="24"/>
          <w:szCs w:val="24"/>
          <w:lang/>
        </w:rPr>
      </w:pPr>
      <w:r w:rsidRPr="00B1451F">
        <w:rPr>
          <w:rFonts w:ascii="Arial" w:hAnsi="Arial" w:cs="Arial"/>
          <w:sz w:val="24"/>
          <w:szCs w:val="24"/>
          <w:lang w:eastAsia="en-AU"/>
        </w:rPr>
        <w:t xml:space="preserve">ABF holds Member Forums </w:t>
      </w:r>
      <w:r>
        <w:rPr>
          <w:rFonts w:ascii="Arial" w:hAnsi="Arial" w:cs="Arial"/>
          <w:sz w:val="24"/>
          <w:szCs w:val="24"/>
          <w:lang w:eastAsia="en-AU"/>
        </w:rPr>
        <w:t>twice a year for all ABF members and associates. The Member Forums</w:t>
      </w:r>
      <w:r w:rsidRPr="00B1451F">
        <w:rPr>
          <w:rFonts w:ascii="Arial" w:hAnsi="Arial" w:cs="Arial"/>
          <w:sz w:val="24"/>
          <w:szCs w:val="24"/>
          <w:lang w:eastAsia="en-AU"/>
        </w:rPr>
        <w:t xml:space="preserve"> cover key issues and </w:t>
      </w:r>
      <w:r>
        <w:rPr>
          <w:rFonts w:ascii="Arial" w:hAnsi="Arial" w:cs="Arial"/>
          <w:sz w:val="24"/>
          <w:szCs w:val="24"/>
          <w:lang w:eastAsia="en-AU"/>
        </w:rPr>
        <w:t>important sector developments. Most recently the Member Forums have focused on the</w:t>
      </w:r>
      <w:r w:rsidRPr="00B1451F">
        <w:rPr>
          <w:rFonts w:ascii="Arial" w:hAnsi="Arial" w:cs="Arial"/>
          <w:sz w:val="24"/>
          <w:szCs w:val="24"/>
          <w:lang w:eastAsia="en-AU"/>
        </w:rPr>
        <w:t xml:space="preserve"> National Disability Insurance Scheme</w:t>
      </w:r>
      <w:r>
        <w:rPr>
          <w:rFonts w:ascii="Arial" w:hAnsi="Arial" w:cs="Arial"/>
          <w:sz w:val="24"/>
          <w:szCs w:val="24"/>
          <w:lang w:eastAsia="en-AU"/>
        </w:rPr>
        <w:t xml:space="preserve"> which is currently being rolled out across Australia; and the Aged Care Sector. The Member Forums are an opportunity for ABF members and associates to engage with</w:t>
      </w:r>
      <w:r w:rsidRPr="00B1451F">
        <w:rPr>
          <w:rFonts w:ascii="Arial" w:hAnsi="Arial" w:cs="Arial"/>
          <w:sz w:val="24"/>
          <w:szCs w:val="24"/>
          <w:lang w:eastAsia="en-AU"/>
        </w:rPr>
        <w:t xml:space="preserve"> government, key</w:t>
      </w:r>
      <w:r w:rsidRPr="00B1451F">
        <w:rPr>
          <w:rFonts w:ascii="Arial" w:hAnsi="Arial" w:cs="Arial"/>
          <w:sz w:val="24"/>
          <w:szCs w:val="24"/>
          <w:lang/>
        </w:rPr>
        <w:t xml:space="preserve"> policy makers, ministers and politicians </w:t>
      </w:r>
      <w:r>
        <w:rPr>
          <w:rFonts w:ascii="Arial" w:hAnsi="Arial" w:cs="Arial"/>
          <w:sz w:val="24"/>
          <w:szCs w:val="24"/>
          <w:lang/>
        </w:rPr>
        <w:t xml:space="preserve">and </w:t>
      </w:r>
      <w:r w:rsidRPr="00B1451F">
        <w:rPr>
          <w:rFonts w:ascii="Arial" w:hAnsi="Arial" w:cs="Arial"/>
          <w:sz w:val="24"/>
          <w:szCs w:val="24"/>
          <w:lang/>
        </w:rPr>
        <w:t xml:space="preserve">to raise </w:t>
      </w:r>
      <w:r>
        <w:rPr>
          <w:rFonts w:ascii="Arial" w:hAnsi="Arial" w:cs="Arial"/>
          <w:sz w:val="24"/>
          <w:szCs w:val="24"/>
          <w:lang/>
        </w:rPr>
        <w:t>ABF</w:t>
      </w:r>
      <w:r w:rsidRPr="00B1451F">
        <w:rPr>
          <w:rFonts w:ascii="Arial" w:hAnsi="Arial" w:cs="Arial"/>
          <w:sz w:val="24"/>
          <w:szCs w:val="24"/>
          <w:lang/>
        </w:rPr>
        <w:t xml:space="preserve"> concerns and issues.  </w:t>
      </w:r>
    </w:p>
    <w:p w:rsidR="00F11242" w:rsidRPr="00BB72AB" w:rsidRDefault="00F11242" w:rsidP="00915FAB">
      <w:pPr>
        <w:spacing w:before="120" w:after="120"/>
        <w:rPr>
          <w:rFonts w:ascii="Arial" w:hAnsi="Arial" w:cs="Arial"/>
          <w:b/>
          <w:sz w:val="24"/>
          <w:szCs w:val="24"/>
          <w:lang w:eastAsia="en-AU"/>
        </w:rPr>
      </w:pPr>
      <w:r>
        <w:rPr>
          <w:rFonts w:ascii="Arial" w:hAnsi="Arial" w:cs="Arial"/>
          <w:b/>
          <w:sz w:val="24"/>
          <w:szCs w:val="24"/>
          <w:lang w:eastAsia="en-AU"/>
        </w:rPr>
        <w:t>Information and policy</w:t>
      </w:r>
    </w:p>
    <w:p w:rsidR="00F11242" w:rsidRPr="00BB72AB" w:rsidRDefault="00F11242" w:rsidP="007A054E">
      <w:pPr>
        <w:rPr>
          <w:rFonts w:ascii="Arial" w:hAnsi="Arial" w:cs="Arial"/>
          <w:sz w:val="24"/>
          <w:szCs w:val="24"/>
        </w:rPr>
      </w:pPr>
      <w:r w:rsidRPr="00B46D0C">
        <w:rPr>
          <w:rFonts w:ascii="Arial" w:hAnsi="Arial" w:cs="Arial"/>
          <w:sz w:val="24"/>
          <w:szCs w:val="24"/>
        </w:rPr>
        <w:t xml:space="preserve">ABF has made a significant contribution to the development of government policy by meeting with </w:t>
      </w:r>
      <w:r>
        <w:rPr>
          <w:rFonts w:ascii="Arial" w:hAnsi="Arial" w:cs="Arial"/>
          <w:sz w:val="24"/>
          <w:szCs w:val="24"/>
        </w:rPr>
        <w:t xml:space="preserve">Australian Government Ministers and other key politicians and </w:t>
      </w:r>
      <w:r w:rsidRPr="00B46D0C">
        <w:rPr>
          <w:rFonts w:ascii="Arial" w:hAnsi="Arial" w:cs="Arial"/>
          <w:sz w:val="24"/>
          <w:szCs w:val="24"/>
        </w:rPr>
        <w:t>government officials in the disability and aged care sectors and networking with other peak bodies and organisations in these sectors.</w:t>
      </w:r>
      <w:r>
        <w:rPr>
          <w:rFonts w:ascii="Arial" w:hAnsi="Arial" w:cs="Arial"/>
          <w:sz w:val="24"/>
          <w:szCs w:val="24"/>
        </w:rPr>
        <w:t xml:space="preserve"> ABF continues to make targeted and comprehensive</w:t>
      </w:r>
      <w:r w:rsidRPr="00B46D0C">
        <w:rPr>
          <w:rFonts w:ascii="Arial" w:hAnsi="Arial" w:cs="Arial"/>
          <w:sz w:val="24"/>
          <w:szCs w:val="24"/>
        </w:rPr>
        <w:t xml:space="preserve"> submissions to government </w:t>
      </w:r>
      <w:r>
        <w:rPr>
          <w:rFonts w:ascii="Arial" w:hAnsi="Arial" w:cs="Arial"/>
          <w:sz w:val="24"/>
          <w:szCs w:val="24"/>
        </w:rPr>
        <w:t xml:space="preserve">consultation processes which is a core part of ABF’s work. Over the last 18 months, ABF has made 25 submissions to the Australian Government. Please find a list of these submissions at </w:t>
      </w:r>
      <w:bookmarkStart w:id="0" w:name="_GoBack"/>
      <w:r w:rsidRPr="00C13B42">
        <w:rPr>
          <w:rFonts w:ascii="Arial" w:hAnsi="Arial" w:cs="Arial"/>
          <w:b/>
          <w:sz w:val="24"/>
          <w:szCs w:val="24"/>
        </w:rPr>
        <w:t>Attachment A</w:t>
      </w:r>
      <w:bookmarkEnd w:id="0"/>
      <w:r>
        <w:rPr>
          <w:rFonts w:ascii="Arial" w:hAnsi="Arial" w:cs="Arial"/>
          <w:sz w:val="24"/>
          <w:szCs w:val="24"/>
        </w:rPr>
        <w:t>.</w:t>
      </w:r>
    </w:p>
    <w:p w:rsidR="00F11242" w:rsidRPr="00C11CC0" w:rsidRDefault="00F11242" w:rsidP="007A054E">
      <w:pPr>
        <w:rPr>
          <w:rFonts w:ascii="Arial" w:hAnsi="Arial" w:cs="Arial"/>
          <w:sz w:val="24"/>
          <w:szCs w:val="24"/>
        </w:rPr>
      </w:pPr>
      <w:r w:rsidRPr="00BB72AB">
        <w:rPr>
          <w:rFonts w:ascii="Arial" w:hAnsi="Arial" w:cs="Arial"/>
          <w:sz w:val="24"/>
          <w:szCs w:val="24"/>
        </w:rPr>
        <w:t xml:space="preserve">ABF provides a regular </w:t>
      </w:r>
      <w:r>
        <w:rPr>
          <w:rFonts w:ascii="Arial" w:hAnsi="Arial" w:cs="Arial"/>
          <w:sz w:val="24"/>
          <w:szCs w:val="24"/>
        </w:rPr>
        <w:t>stream of information via email</w:t>
      </w:r>
      <w:r w:rsidRPr="00BB72AB">
        <w:rPr>
          <w:rFonts w:ascii="Arial" w:hAnsi="Arial" w:cs="Arial"/>
          <w:sz w:val="24"/>
          <w:szCs w:val="24"/>
        </w:rPr>
        <w:t xml:space="preserve"> whic</w:t>
      </w:r>
      <w:r>
        <w:rPr>
          <w:rFonts w:ascii="Arial" w:hAnsi="Arial" w:cs="Arial"/>
          <w:sz w:val="24"/>
          <w:szCs w:val="24"/>
        </w:rPr>
        <w:t xml:space="preserve">h is highly valued by its members and associates. This information stream </w:t>
      </w:r>
      <w:r w:rsidRPr="00BB72AB">
        <w:rPr>
          <w:rFonts w:ascii="Arial" w:hAnsi="Arial" w:cs="Arial"/>
          <w:sz w:val="24"/>
          <w:szCs w:val="24"/>
        </w:rPr>
        <w:t>promotes activities undertaken by ABF, enables consultation on</w:t>
      </w:r>
      <w:r w:rsidRPr="00C11CC0">
        <w:rPr>
          <w:rFonts w:ascii="Arial" w:hAnsi="Arial" w:cs="Arial"/>
          <w:sz w:val="24"/>
          <w:szCs w:val="24"/>
        </w:rPr>
        <w:t xml:space="preserve"> policy work, and provides information on national and international </w:t>
      </w:r>
      <w:r>
        <w:rPr>
          <w:rFonts w:ascii="Arial" w:hAnsi="Arial" w:cs="Arial"/>
          <w:sz w:val="24"/>
          <w:szCs w:val="24"/>
        </w:rPr>
        <w:t>blindness sector</w:t>
      </w:r>
      <w:r w:rsidRPr="00C11CC0">
        <w:rPr>
          <w:rFonts w:ascii="Arial" w:hAnsi="Arial" w:cs="Arial"/>
          <w:sz w:val="24"/>
          <w:szCs w:val="24"/>
        </w:rPr>
        <w:t xml:space="preserve"> activities of interest to professionals working for service providers </w:t>
      </w:r>
      <w:r>
        <w:rPr>
          <w:rFonts w:ascii="Arial" w:hAnsi="Arial" w:cs="Arial"/>
          <w:sz w:val="24"/>
          <w:szCs w:val="24"/>
        </w:rPr>
        <w:t xml:space="preserve">and blindness organisations </w:t>
      </w:r>
      <w:r w:rsidRPr="00C11CC0">
        <w:rPr>
          <w:rFonts w:ascii="Arial" w:hAnsi="Arial" w:cs="Arial"/>
          <w:sz w:val="24"/>
          <w:szCs w:val="24"/>
        </w:rPr>
        <w:t xml:space="preserve">across the </w:t>
      </w:r>
      <w:r>
        <w:rPr>
          <w:rFonts w:ascii="Arial" w:hAnsi="Arial" w:cs="Arial"/>
          <w:sz w:val="24"/>
          <w:szCs w:val="24"/>
        </w:rPr>
        <w:t xml:space="preserve">Australian </w:t>
      </w:r>
      <w:r w:rsidRPr="00C11CC0">
        <w:rPr>
          <w:rFonts w:ascii="Arial" w:hAnsi="Arial" w:cs="Arial"/>
          <w:sz w:val="24"/>
          <w:szCs w:val="24"/>
        </w:rPr>
        <w:t>blindness sector.</w:t>
      </w:r>
    </w:p>
    <w:p w:rsidR="00F11242" w:rsidRPr="004E3075" w:rsidRDefault="00F11242" w:rsidP="007A054E">
      <w:pPr>
        <w:rPr>
          <w:rFonts w:ascii="Arial" w:hAnsi="Arial" w:cs="Arial"/>
          <w:color w:val="000000"/>
          <w:sz w:val="24"/>
          <w:szCs w:val="24"/>
        </w:rPr>
      </w:pPr>
      <w:r w:rsidRPr="00C11CC0">
        <w:rPr>
          <w:rFonts w:ascii="Arial" w:hAnsi="Arial" w:cs="Arial"/>
          <w:sz w:val="24"/>
          <w:szCs w:val="24"/>
        </w:rPr>
        <w:t xml:space="preserve">ABF </w:t>
      </w:r>
      <w:r>
        <w:rPr>
          <w:rFonts w:ascii="Arial" w:hAnsi="Arial" w:cs="Arial"/>
          <w:sz w:val="24"/>
          <w:szCs w:val="24"/>
        </w:rPr>
        <w:t>is a member of</w:t>
      </w:r>
      <w:r w:rsidRPr="00C11CC0">
        <w:rPr>
          <w:rFonts w:ascii="Arial" w:hAnsi="Arial" w:cs="Arial"/>
          <w:sz w:val="24"/>
          <w:szCs w:val="24"/>
        </w:rPr>
        <w:t xml:space="preserve"> National Disability Services (NDS) which is </w:t>
      </w:r>
      <w:r w:rsidRPr="00C11CC0">
        <w:rPr>
          <w:rFonts w:ascii="Arial" w:hAnsi="Arial" w:cs="Arial"/>
          <w:color w:val="000000"/>
          <w:sz w:val="24"/>
          <w:szCs w:val="24"/>
        </w:rPr>
        <w:t xml:space="preserve">the national industry association for disability services, representing over </w:t>
      </w:r>
      <w:r>
        <w:rPr>
          <w:rFonts w:ascii="Arial" w:hAnsi="Arial" w:cs="Arial"/>
          <w:color w:val="000000"/>
          <w:sz w:val="24"/>
          <w:szCs w:val="24"/>
        </w:rPr>
        <w:t>1100</w:t>
      </w:r>
      <w:r w:rsidRPr="00C11CC0">
        <w:rPr>
          <w:rFonts w:ascii="Arial" w:hAnsi="Arial" w:cs="Arial"/>
          <w:color w:val="000000"/>
          <w:sz w:val="24"/>
          <w:szCs w:val="24"/>
        </w:rPr>
        <w:t xml:space="preserve"> not-for-profit organisat</w:t>
      </w:r>
      <w:r>
        <w:rPr>
          <w:rFonts w:ascii="Arial" w:hAnsi="Arial" w:cs="Arial"/>
          <w:color w:val="000000"/>
          <w:sz w:val="24"/>
          <w:szCs w:val="24"/>
        </w:rPr>
        <w:t>ions throughout Australia. NDS</w:t>
      </w:r>
      <w:r w:rsidRPr="00C11CC0">
        <w:rPr>
          <w:rFonts w:ascii="Arial" w:hAnsi="Arial" w:cs="Arial"/>
          <w:color w:val="000000"/>
          <w:sz w:val="24"/>
          <w:szCs w:val="24"/>
        </w:rPr>
        <w:t xml:space="preserve"> members represent all type of disability, and range in size from small support groups to large multi-service organizations, and are located in every State and Territory of Australia.</w:t>
      </w:r>
    </w:p>
    <w:p w:rsidR="00F11242" w:rsidRPr="00C11CC0" w:rsidRDefault="00F11242" w:rsidP="00582445">
      <w:pPr>
        <w:keepNext/>
        <w:spacing w:after="120"/>
        <w:rPr>
          <w:rFonts w:ascii="Arial" w:hAnsi="Arial" w:cs="Arial"/>
          <w:b/>
          <w:sz w:val="24"/>
          <w:szCs w:val="24"/>
        </w:rPr>
      </w:pPr>
      <w:r w:rsidRPr="00C11CC0">
        <w:rPr>
          <w:rFonts w:ascii="Arial" w:hAnsi="Arial" w:cs="Arial"/>
          <w:b/>
          <w:sz w:val="24"/>
          <w:szCs w:val="24"/>
        </w:rPr>
        <w:t>ABOUT AUSTRALIA</w:t>
      </w:r>
    </w:p>
    <w:p w:rsidR="00F11242" w:rsidRPr="000A3C96" w:rsidRDefault="00F11242" w:rsidP="00582445">
      <w:pPr>
        <w:keepNext/>
        <w:rPr>
          <w:rFonts w:ascii="Arial" w:hAnsi="Arial" w:cs="Arial"/>
          <w:sz w:val="24"/>
          <w:szCs w:val="24"/>
        </w:rPr>
      </w:pPr>
      <w:r w:rsidRPr="000A3C96">
        <w:rPr>
          <w:rFonts w:ascii="Arial" w:hAnsi="Arial" w:cs="Arial"/>
          <w:sz w:val="24"/>
          <w:szCs w:val="24"/>
        </w:rPr>
        <w:t xml:space="preserve">As </w:t>
      </w:r>
      <w:r>
        <w:rPr>
          <w:rFonts w:ascii="Arial" w:hAnsi="Arial" w:cs="Arial"/>
          <w:sz w:val="24"/>
          <w:szCs w:val="24"/>
        </w:rPr>
        <w:t xml:space="preserve">at 31 December 2015, Australia’s population </w:t>
      </w:r>
      <w:r w:rsidRPr="00DA1EBC">
        <w:rPr>
          <w:rFonts w:ascii="Arial" w:hAnsi="Arial" w:cs="Arial"/>
          <w:sz w:val="24"/>
          <w:szCs w:val="24"/>
        </w:rPr>
        <w:t>was 23,940,300 people</w:t>
      </w:r>
      <w:r>
        <w:rPr>
          <w:rFonts w:ascii="Arial" w:hAnsi="Arial" w:cs="Arial"/>
          <w:sz w:val="24"/>
          <w:szCs w:val="24"/>
        </w:rPr>
        <w:t xml:space="preserve"> (23.9m)</w:t>
      </w:r>
      <w:r w:rsidRPr="000A3C96">
        <w:rPr>
          <w:rStyle w:val="FootnoteReference"/>
          <w:rFonts w:ascii="Arial" w:hAnsi="Arial" w:cs="Arial"/>
          <w:sz w:val="24"/>
          <w:szCs w:val="24"/>
        </w:rPr>
        <w:footnoteReference w:id="1"/>
      </w:r>
      <w:r w:rsidRPr="000A3C96">
        <w:rPr>
          <w:rFonts w:ascii="Arial" w:hAnsi="Arial" w:cs="Arial"/>
          <w:sz w:val="24"/>
          <w:szCs w:val="24"/>
        </w:rPr>
        <w:t xml:space="preserve">.  Of the total population, there were almost </w:t>
      </w:r>
      <w:r w:rsidRPr="00585BF7">
        <w:rPr>
          <w:rFonts w:ascii="Arial" w:hAnsi="Arial" w:cs="Arial"/>
          <w:sz w:val="24"/>
          <w:szCs w:val="24"/>
        </w:rPr>
        <w:t>575,000 Australians aged 40 or over with vision loss,</w:t>
      </w:r>
      <w:r w:rsidRPr="000A3C96">
        <w:rPr>
          <w:rFonts w:ascii="Arial" w:hAnsi="Arial" w:cs="Arial"/>
          <w:sz w:val="24"/>
          <w:szCs w:val="24"/>
        </w:rPr>
        <w:t xml:space="preserve"> and around 66,</w:t>
      </w:r>
      <w:r>
        <w:rPr>
          <w:rFonts w:ascii="Arial" w:hAnsi="Arial" w:cs="Arial"/>
          <w:sz w:val="24"/>
          <w:szCs w:val="24"/>
        </w:rPr>
        <w:t xml:space="preserve">500 of this cohort were blind. </w:t>
      </w:r>
      <w:r w:rsidRPr="000A3C96">
        <w:rPr>
          <w:rFonts w:ascii="Arial" w:hAnsi="Arial" w:cs="Arial"/>
          <w:sz w:val="24"/>
          <w:szCs w:val="24"/>
        </w:rPr>
        <w:t>Like many other developed countries, Australia’s population is ageing, due to sustained low fertility rates a</w:t>
      </w:r>
      <w:r>
        <w:rPr>
          <w:rFonts w:ascii="Arial" w:hAnsi="Arial" w:cs="Arial"/>
          <w:sz w:val="24"/>
          <w:szCs w:val="24"/>
        </w:rPr>
        <w:t xml:space="preserve">nd increasing life expectancy. </w:t>
      </w:r>
      <w:r w:rsidRPr="000A3C96">
        <w:rPr>
          <w:rFonts w:ascii="Arial" w:hAnsi="Arial" w:cs="Arial"/>
          <w:sz w:val="24"/>
          <w:szCs w:val="24"/>
        </w:rPr>
        <w:t>The ageing population means that a higher number of people will be expected to develop age-acquired vision disability in the coming decades.</w:t>
      </w:r>
    </w:p>
    <w:p w:rsidR="00F11242" w:rsidRPr="00321D89" w:rsidRDefault="00F11242" w:rsidP="00321D89">
      <w:pPr>
        <w:pStyle w:val="PlainText"/>
        <w:tabs>
          <w:tab w:val="left" w:pos="851"/>
        </w:tabs>
        <w:spacing w:before="240" w:after="240" w:line="276" w:lineRule="auto"/>
        <w:rPr>
          <w:rFonts w:ascii="Arial" w:hAnsi="Arial" w:cs="Arial"/>
          <w:sz w:val="24"/>
          <w:szCs w:val="24"/>
          <w:lang w:eastAsia="en-US"/>
        </w:rPr>
      </w:pPr>
      <w:r w:rsidRPr="00585BF7">
        <w:rPr>
          <w:rFonts w:ascii="Arial" w:hAnsi="Arial" w:cs="Arial"/>
          <w:sz w:val="24"/>
          <w:szCs w:val="24"/>
          <w:lang w:eastAsia="en-US"/>
        </w:rPr>
        <w:t>By 2020, it is projected that there will be 800,000 people over the age of 40 who will</w:t>
      </w:r>
      <w:r w:rsidRPr="000A3C96">
        <w:rPr>
          <w:rFonts w:ascii="Arial" w:hAnsi="Arial" w:cs="Arial"/>
          <w:sz w:val="24"/>
          <w:szCs w:val="24"/>
          <w:lang w:eastAsia="en-US"/>
        </w:rPr>
        <w:t xml:space="preserve"> be blind or vision impaired.</w:t>
      </w:r>
      <w:r w:rsidRPr="000A3C96">
        <w:rPr>
          <w:sz w:val="24"/>
          <w:szCs w:val="24"/>
          <w:vertAlign w:val="superscript"/>
          <w:lang w:eastAsia="en-US"/>
        </w:rPr>
        <w:footnoteReference w:id="2"/>
      </w:r>
      <w:r>
        <w:rPr>
          <w:rFonts w:ascii="Arial" w:hAnsi="Arial" w:cs="Arial"/>
          <w:sz w:val="24"/>
          <w:szCs w:val="24"/>
          <w:lang w:eastAsia="en-US"/>
        </w:rPr>
        <w:t xml:space="preserve"> It is believed that there are higher rates of blindness and vision impairment in Australia’s Aboriginal and Torres Strait Islander people, which is especially due to diseases of the eye and conditions such as cataracts and diabetes, and other factors like remoteness and access to services.  </w:t>
      </w:r>
    </w:p>
    <w:p w:rsidR="00F11242" w:rsidRPr="00893E13" w:rsidRDefault="00F11242" w:rsidP="007A054E">
      <w:pPr>
        <w:pStyle w:val="PlainText"/>
        <w:numPr>
          <w:ilvl w:val="0"/>
          <w:numId w:val="1"/>
        </w:numPr>
        <w:tabs>
          <w:tab w:val="left" w:pos="851"/>
        </w:tabs>
        <w:spacing w:before="240" w:after="120" w:line="276" w:lineRule="auto"/>
        <w:ind w:hanging="720"/>
        <w:contextualSpacing/>
        <w:rPr>
          <w:rFonts w:ascii="Arial" w:hAnsi="Arial" w:cs="Arial"/>
          <w:b/>
          <w:sz w:val="28"/>
          <w:szCs w:val="28"/>
          <w:lang w:val="en-US"/>
        </w:rPr>
      </w:pPr>
      <w:r w:rsidRPr="00893E13">
        <w:rPr>
          <w:rFonts w:ascii="Arial" w:hAnsi="Arial" w:cs="Arial"/>
          <w:b/>
          <w:sz w:val="28"/>
          <w:szCs w:val="28"/>
          <w:lang w:val="en-US"/>
        </w:rPr>
        <w:t xml:space="preserve">Highlights of the past two years </w:t>
      </w:r>
    </w:p>
    <w:p w:rsidR="00F11242" w:rsidRPr="00893E13" w:rsidRDefault="00F11242" w:rsidP="00915FAB">
      <w:pPr>
        <w:spacing w:before="240" w:after="120"/>
        <w:rPr>
          <w:rFonts w:ascii="Arial" w:hAnsi="Arial" w:cs="Arial"/>
          <w:b/>
          <w:sz w:val="24"/>
          <w:szCs w:val="24"/>
          <w:lang w:eastAsia="en-AU"/>
        </w:rPr>
      </w:pPr>
      <w:r w:rsidRPr="00893E13">
        <w:rPr>
          <w:rFonts w:ascii="Arial" w:hAnsi="Arial" w:cs="Arial"/>
          <w:b/>
          <w:sz w:val="24"/>
          <w:szCs w:val="24"/>
          <w:lang w:eastAsia="en-AU"/>
        </w:rPr>
        <w:t xml:space="preserve">National </w:t>
      </w:r>
      <w:r>
        <w:rPr>
          <w:rFonts w:ascii="Arial" w:hAnsi="Arial" w:cs="Arial"/>
          <w:b/>
          <w:sz w:val="24"/>
          <w:szCs w:val="24"/>
          <w:lang w:eastAsia="en-AU"/>
        </w:rPr>
        <w:t>Disability Insurance Scheme</w:t>
      </w:r>
    </w:p>
    <w:p w:rsidR="00F11242" w:rsidRDefault="00F11242" w:rsidP="008D16BE">
      <w:pPr>
        <w:pStyle w:val="NormalWeb"/>
        <w:spacing w:before="120" w:beforeAutospacing="0" w:after="0" w:afterAutospacing="0" w:line="276" w:lineRule="auto"/>
        <w:rPr>
          <w:rFonts w:ascii="Arial" w:hAnsi="Arial" w:cs="Arial"/>
          <w:lang/>
        </w:rPr>
      </w:pPr>
      <w:r>
        <w:rPr>
          <w:rFonts w:ascii="Arial" w:hAnsi="Arial" w:cs="Arial"/>
          <w:lang/>
        </w:rPr>
        <w:t xml:space="preserve">On 1 July 2016, the National Disability Insurance Scheme (NDIS) started to be rolled out </w:t>
      </w:r>
      <w:r w:rsidRPr="008D16BE">
        <w:rPr>
          <w:rFonts w:ascii="Arial" w:hAnsi="Arial" w:cs="Arial"/>
          <w:lang/>
        </w:rPr>
        <w:t>across Australia.</w:t>
      </w:r>
      <w:r>
        <w:rPr>
          <w:rFonts w:ascii="Arial" w:hAnsi="Arial" w:cs="Arial"/>
          <w:lang/>
        </w:rPr>
        <w:t xml:space="preserve"> </w:t>
      </w:r>
      <w:r w:rsidRPr="008D16BE">
        <w:rPr>
          <w:rFonts w:ascii="Arial" w:hAnsi="Arial" w:cs="Arial"/>
          <w:lang/>
        </w:rPr>
        <w:t>The N</w:t>
      </w:r>
      <w:r>
        <w:rPr>
          <w:rFonts w:ascii="Arial" w:hAnsi="Arial" w:cs="Arial"/>
          <w:lang/>
        </w:rPr>
        <w:t>DIS is a disability funding scheme that is said to be designed to</w:t>
      </w:r>
      <w:r w:rsidRPr="008D16BE">
        <w:rPr>
          <w:rFonts w:ascii="Arial" w:hAnsi="Arial" w:cs="Arial"/>
          <w:lang/>
        </w:rPr>
        <w:t xml:space="preserve"> </w:t>
      </w:r>
      <w:r>
        <w:rPr>
          <w:rFonts w:ascii="Arial" w:hAnsi="Arial" w:cs="Arial"/>
          <w:lang/>
        </w:rPr>
        <w:t>‘</w:t>
      </w:r>
      <w:r w:rsidRPr="008D16BE">
        <w:rPr>
          <w:rFonts w:ascii="Arial" w:hAnsi="Arial" w:cs="Arial"/>
          <w:lang/>
        </w:rPr>
        <w:t>provide all Australians under the age of 65 with a permanent and significant disability with the reasonable and necessary supports they need to live an ordinary life</w:t>
      </w:r>
      <w:r>
        <w:rPr>
          <w:rFonts w:ascii="Arial" w:hAnsi="Arial" w:cs="Arial"/>
          <w:lang/>
        </w:rPr>
        <w:t>’</w:t>
      </w:r>
      <w:r w:rsidRPr="008D16BE">
        <w:rPr>
          <w:rFonts w:ascii="Arial" w:hAnsi="Arial" w:cs="Arial"/>
          <w:lang/>
        </w:rPr>
        <w:t>.</w:t>
      </w:r>
      <w:r>
        <w:rPr>
          <w:rFonts w:ascii="Arial" w:hAnsi="Arial" w:cs="Arial"/>
          <w:lang/>
        </w:rPr>
        <w:t xml:space="preserve"> It is anticipated this will cover </w:t>
      </w:r>
      <w:r w:rsidRPr="008D16BE">
        <w:rPr>
          <w:rFonts w:ascii="Arial" w:hAnsi="Arial" w:cs="Arial"/>
          <w:lang/>
        </w:rPr>
        <w:t>460,000 Australians with disability, their families and carers over the next three years.</w:t>
      </w:r>
    </w:p>
    <w:p w:rsidR="00F11242" w:rsidRPr="00585BF7" w:rsidRDefault="00F11242" w:rsidP="00C41847">
      <w:pPr>
        <w:spacing w:before="120" w:after="120"/>
        <w:rPr>
          <w:rFonts w:ascii="Arial" w:hAnsi="Arial" w:cs="Arial"/>
          <w:sz w:val="24"/>
          <w:szCs w:val="24"/>
          <w:lang w:eastAsia="en-AU"/>
        </w:rPr>
      </w:pPr>
      <w:r w:rsidRPr="008D16BE">
        <w:rPr>
          <w:rFonts w:ascii="Arial" w:hAnsi="Arial" w:cs="Arial"/>
          <w:sz w:val="24"/>
          <w:szCs w:val="24"/>
          <w:lang/>
        </w:rPr>
        <w:t xml:space="preserve">In 2013, the Australian Government </w:t>
      </w:r>
      <w:r>
        <w:rPr>
          <w:rFonts w:ascii="Arial" w:hAnsi="Arial" w:cs="Arial"/>
          <w:sz w:val="24"/>
          <w:szCs w:val="24"/>
          <w:lang/>
        </w:rPr>
        <w:t>rolled out the</w:t>
      </w:r>
      <w:r w:rsidRPr="008D16BE">
        <w:rPr>
          <w:rFonts w:ascii="Arial" w:hAnsi="Arial" w:cs="Arial"/>
          <w:sz w:val="24"/>
          <w:szCs w:val="24"/>
          <w:lang/>
        </w:rPr>
        <w:t xml:space="preserve"> NDIS in five trial sites</w:t>
      </w:r>
      <w:r>
        <w:rPr>
          <w:rFonts w:ascii="Arial" w:hAnsi="Arial" w:cs="Arial"/>
          <w:sz w:val="24"/>
          <w:szCs w:val="24"/>
          <w:lang/>
        </w:rPr>
        <w:t xml:space="preserve"> around Australia covering approximately 30,000 people in order to </w:t>
      </w:r>
      <w:r w:rsidRPr="008D16BE">
        <w:rPr>
          <w:rFonts w:ascii="Arial" w:hAnsi="Arial" w:cs="Arial"/>
          <w:sz w:val="24"/>
          <w:szCs w:val="24"/>
          <w:lang/>
        </w:rPr>
        <w:t xml:space="preserve">develop how the </w:t>
      </w:r>
      <w:r>
        <w:rPr>
          <w:rFonts w:ascii="Arial" w:hAnsi="Arial" w:cs="Arial"/>
          <w:sz w:val="24"/>
          <w:szCs w:val="24"/>
          <w:lang/>
        </w:rPr>
        <w:t xml:space="preserve">scheme would look and operate. </w:t>
      </w:r>
      <w:r>
        <w:rPr>
          <w:rFonts w:ascii="Arial" w:hAnsi="Arial" w:cs="Arial"/>
          <w:sz w:val="24"/>
          <w:szCs w:val="24"/>
          <w:lang w:eastAsia="en-AU"/>
        </w:rPr>
        <w:t>The National Disability Insurance Agency that administers the scheme says that ‘the</w:t>
      </w:r>
      <w:r w:rsidRPr="008D16BE">
        <w:rPr>
          <w:rFonts w:ascii="Arial" w:hAnsi="Arial" w:cs="Arial"/>
          <w:sz w:val="24"/>
          <w:szCs w:val="24"/>
          <w:lang w:eastAsia="en-AU"/>
        </w:rPr>
        <w:t xml:space="preserve"> trial was on time, on budget and importantly, had a participant satisfaction rating of more than 90 per cent. The NDIS has been meeting the needs of the p</w:t>
      </w:r>
      <w:r>
        <w:rPr>
          <w:rFonts w:ascii="Arial" w:hAnsi="Arial" w:cs="Arial"/>
          <w:sz w:val="24"/>
          <w:szCs w:val="24"/>
          <w:lang w:eastAsia="en-AU"/>
        </w:rPr>
        <w:t>eople it was set up to support.’</w:t>
      </w:r>
      <w:r w:rsidRPr="00B84BB2">
        <w:rPr>
          <w:rFonts w:ascii="Arial" w:hAnsi="Arial" w:cs="Arial"/>
          <w:sz w:val="24"/>
          <w:szCs w:val="24"/>
          <w:lang/>
        </w:rPr>
        <w:t xml:space="preserve"> </w:t>
      </w:r>
      <w:r>
        <w:rPr>
          <w:rFonts w:ascii="Arial" w:hAnsi="Arial" w:cs="Arial"/>
          <w:sz w:val="24"/>
          <w:szCs w:val="24"/>
          <w:lang/>
        </w:rPr>
        <w:t xml:space="preserve">However, ABF is not convinced that its members will be better off under the new scheme.  </w:t>
      </w:r>
    </w:p>
    <w:p w:rsidR="00F11242" w:rsidRPr="00C41847" w:rsidRDefault="00F11242" w:rsidP="00C41847">
      <w:pPr>
        <w:spacing w:before="120" w:after="120"/>
        <w:rPr>
          <w:rFonts w:ascii="Arial" w:hAnsi="Arial" w:cs="Arial"/>
          <w:sz w:val="24"/>
          <w:szCs w:val="24"/>
          <w:lang/>
        </w:rPr>
      </w:pPr>
      <w:r>
        <w:rPr>
          <w:rFonts w:ascii="Arial" w:hAnsi="Arial" w:cs="Arial"/>
          <w:sz w:val="24"/>
          <w:szCs w:val="24"/>
          <w:lang/>
        </w:rPr>
        <w:t>ABF is concerned that t</w:t>
      </w:r>
      <w:r>
        <w:rPr>
          <w:rFonts w:ascii="Arial" w:hAnsi="Arial" w:cs="Arial"/>
          <w:sz w:val="24"/>
          <w:szCs w:val="24"/>
        </w:rPr>
        <w:t>he introduction of the NDIS has meant that people who acquire a disability over the age of 65 are excluded from service provision or funding under the NDIS. Instead, they are forced to seek disability services from an aged care system that sets frailty as its primary criteria for funding and service eligibility. ABF is calling on the Australian Government to amend the</w:t>
      </w:r>
      <w:r w:rsidRPr="00C73B65">
        <w:rPr>
          <w:rFonts w:ascii="Arial" w:hAnsi="Arial" w:cs="Arial"/>
          <w:sz w:val="24"/>
          <w:szCs w:val="24"/>
        </w:rPr>
        <w:t xml:space="preserve"> </w:t>
      </w:r>
      <w:r w:rsidRPr="00C73B65">
        <w:rPr>
          <w:rFonts w:ascii="Arial" w:hAnsi="Arial" w:cs="Arial"/>
          <w:i/>
          <w:sz w:val="24"/>
          <w:szCs w:val="24"/>
        </w:rPr>
        <w:t>National Disability Insurance Scheme Act</w:t>
      </w:r>
      <w:r>
        <w:rPr>
          <w:rFonts w:ascii="Arial" w:hAnsi="Arial" w:cs="Arial"/>
          <w:sz w:val="24"/>
          <w:szCs w:val="24"/>
        </w:rPr>
        <w:t xml:space="preserve"> </w:t>
      </w:r>
      <w:r w:rsidRPr="00595E87">
        <w:rPr>
          <w:rFonts w:ascii="Arial" w:hAnsi="Arial" w:cs="Arial"/>
          <w:i/>
          <w:sz w:val="24"/>
          <w:szCs w:val="24"/>
        </w:rPr>
        <w:t>2013</w:t>
      </w:r>
      <w:r>
        <w:rPr>
          <w:rFonts w:ascii="Arial" w:hAnsi="Arial" w:cs="Arial"/>
          <w:sz w:val="24"/>
          <w:szCs w:val="24"/>
        </w:rPr>
        <w:t xml:space="preserve"> (Cth) </w:t>
      </w:r>
      <w:r w:rsidRPr="00C73B65">
        <w:rPr>
          <w:rFonts w:ascii="Arial" w:hAnsi="Arial" w:cs="Arial"/>
          <w:sz w:val="24"/>
          <w:szCs w:val="24"/>
        </w:rPr>
        <w:t>in order for the Australian Government to meet its obligations under the U</w:t>
      </w:r>
      <w:r>
        <w:rPr>
          <w:rFonts w:ascii="Arial" w:hAnsi="Arial" w:cs="Arial"/>
          <w:sz w:val="24"/>
          <w:szCs w:val="24"/>
        </w:rPr>
        <w:t xml:space="preserve">nited </w:t>
      </w:r>
      <w:r w:rsidRPr="00C73B65">
        <w:rPr>
          <w:rFonts w:ascii="Arial" w:hAnsi="Arial" w:cs="Arial"/>
          <w:sz w:val="24"/>
          <w:szCs w:val="24"/>
        </w:rPr>
        <w:t>N</w:t>
      </w:r>
      <w:r>
        <w:rPr>
          <w:rFonts w:ascii="Arial" w:hAnsi="Arial" w:cs="Arial"/>
          <w:sz w:val="24"/>
          <w:szCs w:val="24"/>
        </w:rPr>
        <w:t xml:space="preserve">ations </w:t>
      </w:r>
      <w:r w:rsidRPr="00C73B65">
        <w:rPr>
          <w:rFonts w:ascii="Arial" w:hAnsi="Arial" w:cs="Arial"/>
          <w:sz w:val="24"/>
          <w:szCs w:val="24"/>
        </w:rPr>
        <w:t>C</w:t>
      </w:r>
      <w:r>
        <w:rPr>
          <w:rFonts w:ascii="Arial" w:hAnsi="Arial" w:cs="Arial"/>
          <w:sz w:val="24"/>
          <w:szCs w:val="24"/>
        </w:rPr>
        <w:t xml:space="preserve">onvention on the </w:t>
      </w:r>
      <w:r w:rsidRPr="00C73B65">
        <w:rPr>
          <w:rFonts w:ascii="Arial" w:hAnsi="Arial" w:cs="Arial"/>
          <w:sz w:val="24"/>
          <w:szCs w:val="24"/>
        </w:rPr>
        <w:t>R</w:t>
      </w:r>
      <w:r>
        <w:rPr>
          <w:rFonts w:ascii="Arial" w:hAnsi="Arial" w:cs="Arial"/>
          <w:sz w:val="24"/>
          <w:szCs w:val="24"/>
        </w:rPr>
        <w:t xml:space="preserve">ights of </w:t>
      </w:r>
      <w:r w:rsidRPr="00C73B65">
        <w:rPr>
          <w:rFonts w:ascii="Arial" w:hAnsi="Arial" w:cs="Arial"/>
          <w:sz w:val="24"/>
          <w:szCs w:val="24"/>
        </w:rPr>
        <w:t>P</w:t>
      </w:r>
      <w:r>
        <w:rPr>
          <w:rFonts w:ascii="Arial" w:hAnsi="Arial" w:cs="Arial"/>
          <w:sz w:val="24"/>
          <w:szCs w:val="24"/>
        </w:rPr>
        <w:t xml:space="preserve">eople with </w:t>
      </w:r>
      <w:r w:rsidRPr="00C73B65">
        <w:rPr>
          <w:rFonts w:ascii="Arial" w:hAnsi="Arial" w:cs="Arial"/>
          <w:sz w:val="24"/>
          <w:szCs w:val="24"/>
        </w:rPr>
        <w:t>D</w:t>
      </w:r>
      <w:r>
        <w:rPr>
          <w:rFonts w:ascii="Arial" w:hAnsi="Arial" w:cs="Arial"/>
          <w:sz w:val="24"/>
          <w:szCs w:val="24"/>
        </w:rPr>
        <w:t>isability (UNCRPD)</w:t>
      </w:r>
      <w:r w:rsidRPr="00C73B65">
        <w:rPr>
          <w:rFonts w:ascii="Arial" w:hAnsi="Arial" w:cs="Arial"/>
          <w:sz w:val="24"/>
          <w:szCs w:val="24"/>
        </w:rPr>
        <w:t>. In particular,</w:t>
      </w:r>
      <w:r>
        <w:rPr>
          <w:rFonts w:ascii="Arial" w:hAnsi="Arial" w:cs="Arial"/>
          <w:sz w:val="24"/>
          <w:szCs w:val="24"/>
        </w:rPr>
        <w:t xml:space="preserve"> the Act needs to be amended to </w:t>
      </w:r>
      <w:r w:rsidRPr="00C73B65">
        <w:rPr>
          <w:rFonts w:ascii="Arial" w:hAnsi="Arial" w:cs="Arial"/>
          <w:sz w:val="24"/>
          <w:szCs w:val="24"/>
        </w:rPr>
        <w:t>remove the age restriction</w:t>
      </w:r>
      <w:r>
        <w:rPr>
          <w:rFonts w:ascii="Arial" w:hAnsi="Arial" w:cs="Arial"/>
          <w:sz w:val="24"/>
          <w:szCs w:val="24"/>
        </w:rPr>
        <w:t xml:space="preserve"> that is preventing people over the age of 65 from accessing appropriate services for disability.</w:t>
      </w:r>
    </w:p>
    <w:p w:rsidR="00F11242" w:rsidRPr="00FF1587" w:rsidRDefault="00F11242" w:rsidP="00FF1587">
      <w:pPr>
        <w:autoSpaceDE w:val="0"/>
        <w:autoSpaceDN w:val="0"/>
        <w:spacing w:before="120" w:after="120"/>
        <w:rPr>
          <w:rFonts w:ascii="Arial" w:hAnsi="Arial" w:cs="Arial"/>
          <w:sz w:val="24"/>
          <w:szCs w:val="24"/>
        </w:rPr>
      </w:pPr>
      <w:r>
        <w:rPr>
          <w:rFonts w:ascii="Arial" w:hAnsi="Arial" w:cs="Arial"/>
          <w:sz w:val="24"/>
          <w:szCs w:val="24"/>
          <w:lang w:eastAsia="en-AU"/>
        </w:rPr>
        <w:t xml:space="preserve">In addition to these concerns, ABF </w:t>
      </w:r>
      <w:r>
        <w:rPr>
          <w:rFonts w:ascii="Arial" w:hAnsi="Arial" w:cs="Arial"/>
          <w:sz w:val="24"/>
          <w:szCs w:val="24"/>
        </w:rPr>
        <w:t>has identified</w:t>
      </w:r>
      <w:r w:rsidRPr="00FF1587">
        <w:rPr>
          <w:rFonts w:ascii="Arial" w:hAnsi="Arial" w:cs="Arial"/>
          <w:sz w:val="24"/>
          <w:szCs w:val="24"/>
        </w:rPr>
        <w:t xml:space="preserve"> gaps in funding for all people who are blind or vision impaired, regardless of their age, who do not become participants of the NDIS. </w:t>
      </w:r>
      <w:r>
        <w:rPr>
          <w:rFonts w:ascii="Arial" w:hAnsi="Arial" w:cs="Arial"/>
          <w:sz w:val="24"/>
          <w:szCs w:val="24"/>
        </w:rPr>
        <w:t>It is not clear w</w:t>
      </w:r>
      <w:r w:rsidRPr="00FF1587">
        <w:rPr>
          <w:rFonts w:ascii="Arial" w:hAnsi="Arial" w:cs="Arial"/>
          <w:sz w:val="24"/>
          <w:szCs w:val="24"/>
        </w:rPr>
        <w:t>hat happens to those people who are</w:t>
      </w:r>
      <w:r>
        <w:rPr>
          <w:rFonts w:ascii="Arial" w:hAnsi="Arial" w:cs="Arial"/>
          <w:sz w:val="24"/>
          <w:szCs w:val="24"/>
        </w:rPr>
        <w:t xml:space="preserve"> not considered eligible for a package </w:t>
      </w:r>
      <w:r w:rsidRPr="00FF1587">
        <w:rPr>
          <w:rFonts w:ascii="Arial" w:hAnsi="Arial" w:cs="Arial"/>
          <w:sz w:val="24"/>
          <w:szCs w:val="24"/>
        </w:rPr>
        <w:t>under the NDIS but who still require disability</w:t>
      </w:r>
      <w:r>
        <w:rPr>
          <w:rFonts w:ascii="Arial" w:hAnsi="Arial" w:cs="Arial"/>
          <w:sz w:val="24"/>
          <w:szCs w:val="24"/>
        </w:rPr>
        <w:t xml:space="preserve"> services.</w:t>
      </w:r>
      <w:r w:rsidRPr="00FF1587">
        <w:rPr>
          <w:rFonts w:ascii="Arial" w:hAnsi="Arial" w:cs="Arial"/>
          <w:sz w:val="24"/>
          <w:szCs w:val="24"/>
        </w:rPr>
        <w:t xml:space="preserve"> There is no disability funding to cover these people</w:t>
      </w:r>
      <w:r>
        <w:rPr>
          <w:rFonts w:ascii="Arial" w:hAnsi="Arial" w:cs="Arial"/>
          <w:sz w:val="24"/>
          <w:szCs w:val="24"/>
        </w:rPr>
        <w:t xml:space="preserve"> and m</w:t>
      </w:r>
      <w:r w:rsidRPr="00FF1587">
        <w:rPr>
          <w:rFonts w:ascii="Arial" w:hAnsi="Arial" w:cs="Arial"/>
          <w:sz w:val="24"/>
          <w:szCs w:val="24"/>
        </w:rPr>
        <w:t>ainstream health services do not offer specialist blindness services to people who are blind or vision impaired.</w:t>
      </w:r>
    </w:p>
    <w:p w:rsidR="00F11242" w:rsidRPr="00B87F1E" w:rsidRDefault="00F11242" w:rsidP="00B87F1E">
      <w:pPr>
        <w:autoSpaceDE w:val="0"/>
        <w:autoSpaceDN w:val="0"/>
        <w:spacing w:before="120" w:after="120" w:line="259" w:lineRule="auto"/>
        <w:rPr>
          <w:rFonts w:ascii="Arial" w:hAnsi="Arial" w:cs="Arial"/>
          <w:sz w:val="24"/>
          <w:szCs w:val="24"/>
        </w:rPr>
      </w:pPr>
      <w:r w:rsidRPr="00B87F1E">
        <w:rPr>
          <w:rFonts w:ascii="Arial" w:hAnsi="Arial" w:cs="Arial"/>
          <w:sz w:val="24"/>
          <w:szCs w:val="24"/>
        </w:rPr>
        <w:t xml:space="preserve">Therefore, </w:t>
      </w:r>
      <w:r w:rsidRPr="00FF1587">
        <w:rPr>
          <w:rFonts w:ascii="Arial" w:hAnsi="Arial" w:cs="Arial"/>
          <w:sz w:val="24"/>
          <w:szCs w:val="24"/>
        </w:rPr>
        <w:t xml:space="preserve">ABF is </w:t>
      </w:r>
      <w:r>
        <w:rPr>
          <w:rFonts w:ascii="Arial" w:hAnsi="Arial" w:cs="Arial"/>
          <w:sz w:val="24"/>
          <w:szCs w:val="24"/>
        </w:rPr>
        <w:t>currently working hard to persuade</w:t>
      </w:r>
      <w:r w:rsidRPr="00FF1587">
        <w:rPr>
          <w:rFonts w:ascii="Arial" w:hAnsi="Arial" w:cs="Arial"/>
          <w:sz w:val="24"/>
          <w:szCs w:val="24"/>
        </w:rPr>
        <w:t xml:space="preserve"> the </w:t>
      </w:r>
      <w:r w:rsidRPr="00B87F1E">
        <w:rPr>
          <w:rFonts w:ascii="Arial" w:hAnsi="Arial" w:cs="Arial"/>
          <w:sz w:val="24"/>
          <w:szCs w:val="24"/>
        </w:rPr>
        <w:t>Australian Government</w:t>
      </w:r>
      <w:r w:rsidRPr="00FF1587">
        <w:rPr>
          <w:rFonts w:ascii="Arial" w:hAnsi="Arial" w:cs="Arial"/>
          <w:sz w:val="24"/>
          <w:szCs w:val="24"/>
        </w:rPr>
        <w:t xml:space="preserve"> to commit to the retention of disability funding to cover those people who are blind or vision impaired and who </w:t>
      </w:r>
      <w:r w:rsidRPr="00585BF7">
        <w:rPr>
          <w:rFonts w:ascii="Arial" w:hAnsi="Arial" w:cs="Arial"/>
          <w:sz w:val="24"/>
          <w:szCs w:val="24"/>
        </w:rPr>
        <w:t>will not</w:t>
      </w:r>
      <w:r w:rsidRPr="00FF1587">
        <w:rPr>
          <w:rFonts w:ascii="Arial" w:hAnsi="Arial" w:cs="Arial"/>
          <w:sz w:val="24"/>
          <w:szCs w:val="24"/>
        </w:rPr>
        <w:t xml:space="preserve"> become participants of NDIS. </w:t>
      </w:r>
    </w:p>
    <w:p w:rsidR="00F11242" w:rsidRDefault="00F11242" w:rsidP="00B87F1E">
      <w:pPr>
        <w:pStyle w:val="NormalWeb"/>
        <w:spacing w:before="120" w:beforeAutospacing="0" w:after="120" w:afterAutospacing="0" w:line="276" w:lineRule="auto"/>
        <w:rPr>
          <w:rFonts w:ascii="Arial" w:hAnsi="Arial" w:cs="Arial"/>
          <w:lang/>
        </w:rPr>
      </w:pPr>
      <w:r w:rsidRPr="00893E13">
        <w:rPr>
          <w:rFonts w:ascii="Arial" w:hAnsi="Arial" w:cs="Arial"/>
          <w:b/>
        </w:rPr>
        <w:t xml:space="preserve">Aged Care </w:t>
      </w:r>
    </w:p>
    <w:p w:rsidR="00F11242" w:rsidRDefault="00F11242" w:rsidP="00CA0706">
      <w:pPr>
        <w:spacing w:before="120" w:after="120" w:line="259" w:lineRule="auto"/>
        <w:rPr>
          <w:rFonts w:ascii="Arial" w:hAnsi="Arial" w:cs="Arial"/>
          <w:sz w:val="24"/>
          <w:szCs w:val="24"/>
          <w:lang w:val="en-GB" w:eastAsia="en-GB"/>
        </w:rPr>
      </w:pPr>
      <w:r w:rsidRPr="00CA0706">
        <w:rPr>
          <w:rFonts w:ascii="Arial" w:hAnsi="Arial" w:cs="Arial"/>
          <w:sz w:val="24"/>
          <w:szCs w:val="24"/>
          <w:lang/>
        </w:rPr>
        <w:t>The Australian Government has also been implementing reforms in the</w:t>
      </w:r>
      <w:r>
        <w:rPr>
          <w:rFonts w:ascii="Arial" w:hAnsi="Arial" w:cs="Arial"/>
          <w:sz w:val="24"/>
          <w:szCs w:val="24"/>
          <w:lang/>
        </w:rPr>
        <w:t xml:space="preserve"> Aged Care sector. </w:t>
      </w:r>
      <w:r w:rsidRPr="00CA0706">
        <w:rPr>
          <w:rFonts w:ascii="Arial" w:hAnsi="Arial" w:cs="Arial"/>
          <w:sz w:val="24"/>
          <w:szCs w:val="24"/>
          <w:lang w:eastAsia="en-AU"/>
        </w:rPr>
        <w:t xml:space="preserve">ABF supports the steps the </w:t>
      </w:r>
      <w:r>
        <w:rPr>
          <w:rFonts w:ascii="Arial" w:hAnsi="Arial" w:cs="Arial"/>
          <w:sz w:val="24"/>
          <w:szCs w:val="24"/>
          <w:lang w:eastAsia="en-AU"/>
        </w:rPr>
        <w:t xml:space="preserve">Australian </w:t>
      </w:r>
      <w:r w:rsidRPr="00CA0706">
        <w:rPr>
          <w:rFonts w:ascii="Arial" w:hAnsi="Arial" w:cs="Arial"/>
          <w:sz w:val="24"/>
          <w:szCs w:val="24"/>
          <w:lang w:eastAsia="en-AU"/>
        </w:rPr>
        <w:t>Government is taking to ensure wellness, reablement and restorative approaches are included in all aged care programs. Early intervention in rehabilitation and reablement is vital for a person who is losing their vision</w:t>
      </w:r>
      <w:r>
        <w:rPr>
          <w:rFonts w:ascii="Arial" w:hAnsi="Arial" w:cs="Arial"/>
          <w:sz w:val="24"/>
          <w:szCs w:val="24"/>
          <w:lang w:val="en-GB" w:eastAsia="en-GB"/>
        </w:rPr>
        <w:t>.</w:t>
      </w:r>
    </w:p>
    <w:p w:rsidR="00F11242" w:rsidRPr="00CA0706" w:rsidRDefault="00F11242" w:rsidP="00CA0706">
      <w:pPr>
        <w:spacing w:before="120" w:after="120" w:line="259" w:lineRule="auto"/>
        <w:rPr>
          <w:rFonts w:ascii="Arial" w:hAnsi="Arial" w:cs="Arial"/>
          <w:sz w:val="24"/>
          <w:szCs w:val="24"/>
          <w:lang w:val="en-GB" w:eastAsia="en-GB"/>
        </w:rPr>
      </w:pPr>
      <w:r>
        <w:rPr>
          <w:rFonts w:ascii="Arial" w:hAnsi="Arial" w:cs="Arial"/>
          <w:sz w:val="24"/>
          <w:szCs w:val="24"/>
          <w:lang w:val="en-GB" w:eastAsia="en-GB"/>
        </w:rPr>
        <w:t>However, t</w:t>
      </w:r>
      <w:r w:rsidRPr="00CA0706">
        <w:rPr>
          <w:rFonts w:ascii="Arial" w:hAnsi="Arial" w:cs="Arial"/>
          <w:sz w:val="24"/>
          <w:szCs w:val="24"/>
          <w:lang w:val="en-GB" w:eastAsia="en-GB"/>
        </w:rPr>
        <w:t xml:space="preserve">he introduction of the NDIS has meant that people who are blind or vision impaired and who are over the age of 65 are being forced to be part of the aged care sector. They are forced to seek disability services from an aged care system that sets frailty as its primary criteria for funding and service eligibility. </w:t>
      </w:r>
    </w:p>
    <w:p w:rsidR="00F11242" w:rsidRPr="00CA0706" w:rsidRDefault="00F11242" w:rsidP="00CA0706">
      <w:pPr>
        <w:spacing w:before="120" w:after="120" w:line="259" w:lineRule="auto"/>
        <w:rPr>
          <w:rFonts w:ascii="Arial" w:hAnsi="Arial" w:cs="Arial"/>
          <w:sz w:val="24"/>
          <w:szCs w:val="24"/>
          <w:lang w:val="en-GB" w:eastAsia="en-GB"/>
        </w:rPr>
      </w:pPr>
      <w:r w:rsidRPr="00CA0706">
        <w:rPr>
          <w:rFonts w:ascii="Arial" w:hAnsi="Arial" w:cs="Arial"/>
          <w:sz w:val="24"/>
          <w:szCs w:val="24"/>
          <w:lang w:val="en-GB" w:eastAsia="en-GB"/>
        </w:rPr>
        <w:t>These people do not have the same generic aged care needs as others in the aged care sector as they are not necessarily frail aged. People with vision loss are capable of living enabled lives in their homes and continuing to work and contribute to their community and pay tax with cost-effective and episodic training and intervention.</w:t>
      </w:r>
    </w:p>
    <w:p w:rsidR="00F11242" w:rsidRPr="00CA0706" w:rsidRDefault="00F11242" w:rsidP="00CA0706">
      <w:pPr>
        <w:spacing w:before="120" w:after="120" w:line="259" w:lineRule="auto"/>
        <w:rPr>
          <w:rFonts w:ascii="Arial" w:hAnsi="Arial" w:cs="Arial"/>
          <w:sz w:val="24"/>
          <w:szCs w:val="24"/>
        </w:rPr>
      </w:pPr>
      <w:r w:rsidRPr="00CA0706">
        <w:rPr>
          <w:rFonts w:ascii="Arial" w:hAnsi="Arial" w:cs="Arial"/>
          <w:sz w:val="24"/>
          <w:szCs w:val="24"/>
        </w:rPr>
        <w:t>It is estimated by ABF members that there will be over 300,000 people with vision loss over the age of 65 and falling within the catchment of the aged care sector. Therefore, the aged care sector must be able to provide the specialist blindness services required by people who are blind or vision impaired over the age of 65.</w:t>
      </w:r>
    </w:p>
    <w:p w:rsidR="00F11242" w:rsidRPr="00575443" w:rsidRDefault="00F11242" w:rsidP="00575443">
      <w:pPr>
        <w:pStyle w:val="Paragraph"/>
        <w:spacing w:before="0" w:after="160" w:line="259" w:lineRule="auto"/>
        <w:jc w:val="both"/>
        <w:rPr>
          <w:rFonts w:ascii="Arial" w:hAnsi="Arial" w:cs="Arial"/>
          <w:sz w:val="24"/>
          <w:szCs w:val="24"/>
        </w:rPr>
      </w:pPr>
      <w:r w:rsidRPr="00575443">
        <w:rPr>
          <w:rFonts w:ascii="Arial" w:hAnsi="Arial" w:cs="Arial"/>
          <w:sz w:val="24"/>
          <w:szCs w:val="24"/>
        </w:rPr>
        <w:t>ABF is calling on the Australian Government to r</w:t>
      </w:r>
      <w:r w:rsidRPr="007A33CE">
        <w:rPr>
          <w:rFonts w:ascii="Arial" w:hAnsi="Arial" w:cs="Arial"/>
          <w:sz w:val="24"/>
          <w:szCs w:val="24"/>
        </w:rPr>
        <w:t>emove the NDIS age restriction</w:t>
      </w:r>
      <w:r w:rsidRPr="00575443">
        <w:rPr>
          <w:rFonts w:ascii="Arial" w:hAnsi="Arial" w:cs="Arial"/>
          <w:sz w:val="24"/>
          <w:szCs w:val="24"/>
        </w:rPr>
        <w:t xml:space="preserve"> as it is discriminatory and contravenes the </w:t>
      </w:r>
      <w:r>
        <w:rPr>
          <w:rFonts w:ascii="Arial" w:hAnsi="Arial" w:cs="Arial"/>
          <w:sz w:val="24"/>
          <w:szCs w:val="24"/>
        </w:rPr>
        <w:t>UNCPRD</w:t>
      </w:r>
      <w:r w:rsidRPr="00575443">
        <w:rPr>
          <w:rFonts w:ascii="Arial" w:hAnsi="Arial" w:cs="Arial"/>
          <w:sz w:val="24"/>
          <w:szCs w:val="24"/>
        </w:rPr>
        <w:t>.</w:t>
      </w:r>
    </w:p>
    <w:p w:rsidR="00F11242" w:rsidRPr="007A33CE" w:rsidRDefault="00F11242" w:rsidP="002C3D2D">
      <w:pPr>
        <w:spacing w:after="160" w:line="259" w:lineRule="auto"/>
        <w:jc w:val="both"/>
        <w:rPr>
          <w:rFonts w:ascii="Arial" w:hAnsi="Arial" w:cs="Arial"/>
          <w:sz w:val="24"/>
          <w:szCs w:val="24"/>
        </w:rPr>
      </w:pPr>
      <w:r w:rsidRPr="002C3D2D">
        <w:rPr>
          <w:rFonts w:ascii="Arial" w:hAnsi="Arial" w:cs="Arial"/>
          <w:sz w:val="24"/>
          <w:szCs w:val="24"/>
        </w:rPr>
        <w:t xml:space="preserve">If the age restriction </w:t>
      </w:r>
      <w:r>
        <w:rPr>
          <w:rFonts w:ascii="Arial" w:hAnsi="Arial" w:cs="Arial"/>
          <w:sz w:val="24"/>
          <w:szCs w:val="24"/>
        </w:rPr>
        <w:t xml:space="preserve">for eligibility for the NDIS </w:t>
      </w:r>
      <w:r w:rsidRPr="002C3D2D">
        <w:rPr>
          <w:rFonts w:ascii="Arial" w:hAnsi="Arial" w:cs="Arial"/>
          <w:sz w:val="24"/>
          <w:szCs w:val="24"/>
        </w:rPr>
        <w:t xml:space="preserve">is not changed, ABF is calling </w:t>
      </w:r>
      <w:r>
        <w:rPr>
          <w:rFonts w:ascii="Arial" w:hAnsi="Arial" w:cs="Arial"/>
          <w:sz w:val="24"/>
          <w:szCs w:val="24"/>
        </w:rPr>
        <w:t>on the Australian Government to make the</w:t>
      </w:r>
      <w:r w:rsidRPr="002C3D2D">
        <w:rPr>
          <w:rFonts w:ascii="Arial" w:hAnsi="Arial" w:cs="Arial"/>
          <w:sz w:val="24"/>
          <w:szCs w:val="24"/>
        </w:rPr>
        <w:t xml:space="preserve"> following </w:t>
      </w:r>
      <w:r>
        <w:rPr>
          <w:rFonts w:ascii="Arial" w:hAnsi="Arial" w:cs="Arial"/>
          <w:sz w:val="24"/>
          <w:szCs w:val="24"/>
        </w:rPr>
        <w:t>changes to the aged care sector:</w:t>
      </w:r>
    </w:p>
    <w:p w:rsidR="00F11242" w:rsidRPr="007A33CE" w:rsidRDefault="00F11242" w:rsidP="00F47566">
      <w:pPr>
        <w:numPr>
          <w:ilvl w:val="0"/>
          <w:numId w:val="12"/>
        </w:numPr>
        <w:spacing w:before="60" w:after="60" w:line="259" w:lineRule="auto"/>
        <w:jc w:val="both"/>
        <w:rPr>
          <w:rFonts w:ascii="Arial" w:hAnsi="Arial" w:cs="Arial"/>
          <w:sz w:val="24"/>
          <w:szCs w:val="24"/>
        </w:rPr>
      </w:pPr>
      <w:r w:rsidRPr="007A33CE">
        <w:rPr>
          <w:rFonts w:ascii="Arial" w:hAnsi="Arial" w:cs="Arial"/>
          <w:sz w:val="24"/>
          <w:szCs w:val="24"/>
        </w:rPr>
        <w:t>Implement program funding model in aged care sector</w:t>
      </w:r>
      <w:r>
        <w:rPr>
          <w:rFonts w:ascii="Arial" w:hAnsi="Arial" w:cs="Arial"/>
          <w:sz w:val="24"/>
          <w:szCs w:val="24"/>
        </w:rPr>
        <w:t xml:space="preserve"> </w:t>
      </w:r>
      <w:r w:rsidRPr="00841469">
        <w:rPr>
          <w:rFonts w:ascii="Arial" w:hAnsi="Arial" w:cs="Arial"/>
          <w:sz w:val="24"/>
          <w:szCs w:val="24"/>
        </w:rPr>
        <w:t xml:space="preserve">so that blindness sector service providers can </w:t>
      </w:r>
      <w:r>
        <w:rPr>
          <w:rFonts w:ascii="Arial" w:hAnsi="Arial" w:cs="Arial"/>
          <w:sz w:val="24"/>
          <w:szCs w:val="24"/>
        </w:rPr>
        <w:t>quickly</w:t>
      </w:r>
      <w:r w:rsidRPr="00841469">
        <w:rPr>
          <w:rFonts w:ascii="Arial" w:hAnsi="Arial" w:cs="Arial"/>
          <w:sz w:val="24"/>
          <w:szCs w:val="24"/>
        </w:rPr>
        <w:t xml:space="preserve"> </w:t>
      </w:r>
      <w:r>
        <w:rPr>
          <w:rFonts w:ascii="Arial" w:hAnsi="Arial" w:cs="Arial"/>
          <w:sz w:val="24"/>
          <w:szCs w:val="24"/>
        </w:rPr>
        <w:t xml:space="preserve">provide a specialised </w:t>
      </w:r>
      <w:r w:rsidRPr="00841469">
        <w:rPr>
          <w:rFonts w:ascii="Arial" w:hAnsi="Arial" w:cs="Arial"/>
          <w:sz w:val="24"/>
          <w:szCs w:val="24"/>
        </w:rPr>
        <w:t xml:space="preserve">assessment and basic training </w:t>
      </w:r>
      <w:r>
        <w:rPr>
          <w:rFonts w:ascii="Arial" w:hAnsi="Arial" w:cs="Arial"/>
          <w:sz w:val="24"/>
          <w:szCs w:val="24"/>
        </w:rPr>
        <w:t>to a person who has vision loss</w:t>
      </w:r>
      <w:r w:rsidRPr="00841469">
        <w:rPr>
          <w:rFonts w:ascii="Arial" w:hAnsi="Arial" w:cs="Arial"/>
          <w:sz w:val="24"/>
          <w:szCs w:val="24"/>
        </w:rPr>
        <w:t>.</w:t>
      </w:r>
    </w:p>
    <w:p w:rsidR="00F11242" w:rsidRPr="00BA2F1F" w:rsidRDefault="00F11242" w:rsidP="00F47566">
      <w:pPr>
        <w:numPr>
          <w:ilvl w:val="0"/>
          <w:numId w:val="12"/>
        </w:numPr>
        <w:spacing w:before="60" w:after="60" w:line="259" w:lineRule="auto"/>
        <w:jc w:val="both"/>
        <w:rPr>
          <w:rFonts w:ascii="Arial" w:hAnsi="Arial" w:cs="Arial"/>
          <w:sz w:val="24"/>
          <w:szCs w:val="24"/>
        </w:rPr>
      </w:pPr>
      <w:r w:rsidRPr="007A33CE">
        <w:rPr>
          <w:rFonts w:ascii="Arial" w:hAnsi="Arial" w:cs="Arial"/>
          <w:sz w:val="24"/>
          <w:szCs w:val="24"/>
        </w:rPr>
        <w:t>Integrate specialist blindness services into the aged care sector</w:t>
      </w:r>
      <w:r>
        <w:rPr>
          <w:rFonts w:ascii="Arial" w:hAnsi="Arial" w:cs="Arial"/>
          <w:sz w:val="24"/>
          <w:szCs w:val="24"/>
        </w:rPr>
        <w:t xml:space="preserve"> </w:t>
      </w:r>
      <w:r w:rsidRPr="00BA2F1F">
        <w:rPr>
          <w:rFonts w:ascii="Arial" w:hAnsi="Arial" w:cs="Arial"/>
          <w:bCs/>
          <w:sz w:val="24"/>
          <w:szCs w:val="24"/>
          <w:lang w:val="en-GB"/>
        </w:rPr>
        <w:t xml:space="preserve">to </w:t>
      </w:r>
      <w:r w:rsidRPr="00BA2F1F">
        <w:rPr>
          <w:rFonts w:ascii="Arial" w:hAnsi="Arial" w:cs="Arial"/>
          <w:sz w:val="24"/>
          <w:szCs w:val="24"/>
          <w:lang w:val="en-GB"/>
        </w:rPr>
        <w:t>ensure</w:t>
      </w:r>
      <w:r w:rsidRPr="00BA2F1F">
        <w:rPr>
          <w:rFonts w:ascii="Arial" w:hAnsi="Arial" w:cs="Arial"/>
          <w:b/>
          <w:bCs/>
          <w:sz w:val="24"/>
          <w:szCs w:val="24"/>
          <w:lang w:val="en-GB"/>
        </w:rPr>
        <w:t xml:space="preserve"> </w:t>
      </w:r>
      <w:r w:rsidRPr="00BA2F1F">
        <w:rPr>
          <w:rFonts w:ascii="Arial" w:hAnsi="Arial" w:cs="Arial"/>
          <w:sz w:val="24"/>
          <w:szCs w:val="24"/>
          <w:lang w:val="en-GB"/>
        </w:rPr>
        <w:t>traditional aged care providers refer individuals with blindness or vision loss to specialist service providers</w:t>
      </w:r>
      <w:r>
        <w:rPr>
          <w:rFonts w:ascii="Arial" w:hAnsi="Arial" w:cs="Arial"/>
          <w:bCs/>
          <w:sz w:val="24"/>
          <w:szCs w:val="24"/>
          <w:lang w:val="en-GB"/>
        </w:rPr>
        <w:t>;</w:t>
      </w:r>
      <w:r w:rsidRPr="00BA2F1F">
        <w:rPr>
          <w:rFonts w:ascii="Arial" w:hAnsi="Arial" w:cs="Arial"/>
          <w:bCs/>
          <w:sz w:val="24"/>
          <w:szCs w:val="24"/>
          <w:lang w:val="en-GB"/>
        </w:rPr>
        <w:t xml:space="preserve"> that</w:t>
      </w:r>
      <w:r w:rsidRPr="00BA2F1F">
        <w:rPr>
          <w:rFonts w:ascii="Arial" w:hAnsi="Arial" w:cs="Arial"/>
          <w:b/>
          <w:bCs/>
          <w:sz w:val="24"/>
          <w:szCs w:val="24"/>
          <w:lang w:val="en-GB"/>
        </w:rPr>
        <w:t xml:space="preserve"> </w:t>
      </w:r>
      <w:r w:rsidRPr="00BA2F1F">
        <w:rPr>
          <w:rFonts w:ascii="Arial" w:hAnsi="Arial" w:cs="Arial"/>
          <w:sz w:val="24"/>
          <w:szCs w:val="24"/>
          <w:lang w:val="en-GB"/>
        </w:rPr>
        <w:t>current aged care assessment toolkits and processes have sufficient tools or triggers to identify individuals with functional nee</w:t>
      </w:r>
      <w:r>
        <w:rPr>
          <w:rFonts w:ascii="Arial" w:hAnsi="Arial" w:cs="Arial"/>
          <w:sz w:val="24"/>
          <w:szCs w:val="24"/>
          <w:lang w:val="en-GB"/>
        </w:rPr>
        <w:t xml:space="preserve">ds relating to their vision loss; </w:t>
      </w:r>
      <w:r w:rsidRPr="00BA2F1F">
        <w:rPr>
          <w:rFonts w:ascii="Arial" w:hAnsi="Arial" w:cs="Arial"/>
          <w:bCs/>
          <w:sz w:val="24"/>
          <w:szCs w:val="24"/>
          <w:lang w:val="en-GB"/>
        </w:rPr>
        <w:t>that</w:t>
      </w:r>
      <w:r w:rsidRPr="00BA2F1F">
        <w:rPr>
          <w:rFonts w:ascii="Arial" w:hAnsi="Arial" w:cs="Arial"/>
          <w:b/>
          <w:bCs/>
          <w:sz w:val="24"/>
          <w:szCs w:val="24"/>
          <w:lang w:val="en-GB"/>
        </w:rPr>
        <w:t xml:space="preserve"> </w:t>
      </w:r>
      <w:r w:rsidRPr="00BA2F1F">
        <w:rPr>
          <w:rFonts w:ascii="Arial" w:hAnsi="Arial" w:cs="Arial"/>
          <w:sz w:val="24"/>
          <w:szCs w:val="24"/>
          <w:lang w:val="en-GB"/>
        </w:rPr>
        <w:t>the main focus is on keeping the individual independent, ensure their safety and keep them connected to the community</w:t>
      </w:r>
      <w:r>
        <w:rPr>
          <w:rFonts w:ascii="Arial" w:hAnsi="Arial" w:cs="Arial"/>
          <w:b/>
          <w:bCs/>
          <w:sz w:val="24"/>
          <w:szCs w:val="24"/>
          <w:lang w:val="en-GB"/>
        </w:rPr>
        <w:t xml:space="preserve">; </w:t>
      </w:r>
      <w:r w:rsidRPr="00BA2F1F">
        <w:rPr>
          <w:rFonts w:ascii="Arial" w:hAnsi="Arial" w:cs="Arial"/>
          <w:bCs/>
          <w:sz w:val="24"/>
          <w:szCs w:val="24"/>
          <w:lang w:val="en-GB"/>
        </w:rPr>
        <w:t>and</w:t>
      </w:r>
      <w:r w:rsidRPr="00BA2F1F">
        <w:rPr>
          <w:rFonts w:ascii="Arial" w:hAnsi="Arial" w:cs="Arial"/>
          <w:b/>
          <w:bCs/>
          <w:sz w:val="24"/>
          <w:szCs w:val="24"/>
          <w:lang w:val="en-GB"/>
        </w:rPr>
        <w:t xml:space="preserve"> </w:t>
      </w:r>
      <w:r w:rsidRPr="00BA2F1F">
        <w:rPr>
          <w:rFonts w:ascii="Arial" w:hAnsi="Arial" w:cs="Arial"/>
          <w:bCs/>
          <w:sz w:val="24"/>
          <w:szCs w:val="24"/>
          <w:lang w:val="en-GB"/>
        </w:rPr>
        <w:t>that</w:t>
      </w:r>
      <w:r w:rsidRPr="00BA2F1F">
        <w:rPr>
          <w:rFonts w:ascii="Arial" w:hAnsi="Arial" w:cs="Arial"/>
          <w:b/>
          <w:bCs/>
          <w:sz w:val="24"/>
          <w:szCs w:val="24"/>
          <w:lang w:val="en-GB"/>
        </w:rPr>
        <w:t xml:space="preserve"> </w:t>
      </w:r>
      <w:r w:rsidRPr="00BA2F1F">
        <w:rPr>
          <w:rFonts w:ascii="Arial" w:hAnsi="Arial" w:cs="Arial"/>
          <w:sz w:val="24"/>
          <w:szCs w:val="24"/>
        </w:rPr>
        <w:t>specialist assessment and services are provided as early as possible when an individual is losing their vision.</w:t>
      </w:r>
    </w:p>
    <w:p w:rsidR="00F11242" w:rsidRPr="009911C0" w:rsidRDefault="00F11242" w:rsidP="009911C0">
      <w:pPr>
        <w:pStyle w:val="NormalWeb"/>
        <w:spacing w:after="0" w:afterAutospacing="0" w:line="276" w:lineRule="auto"/>
        <w:rPr>
          <w:rFonts w:ascii="Arial" w:hAnsi="Arial" w:cs="Arial"/>
          <w:lang w:val="en-CA"/>
        </w:rPr>
      </w:pPr>
      <w:r>
        <w:rPr>
          <w:rFonts w:ascii="Arial" w:hAnsi="Arial" w:cs="Arial"/>
          <w:lang w:val="en-CA"/>
        </w:rPr>
        <w:t xml:space="preserve">The ABF continues to work with its members, sector stakeholders, and Australian governments at state and national levels to ensure that the needs of people who are blind or vision impaired will be met by the NDIS and the Aged Care Sector.  </w:t>
      </w:r>
    </w:p>
    <w:p w:rsidR="00F11242" w:rsidRPr="00893E13" w:rsidRDefault="00F11242" w:rsidP="007A054E">
      <w:pPr>
        <w:pStyle w:val="PlainText"/>
        <w:numPr>
          <w:ilvl w:val="0"/>
          <w:numId w:val="1"/>
        </w:numPr>
        <w:tabs>
          <w:tab w:val="left" w:pos="851"/>
        </w:tabs>
        <w:spacing w:before="240" w:after="120" w:line="276" w:lineRule="auto"/>
        <w:ind w:hanging="720"/>
        <w:contextualSpacing/>
        <w:rPr>
          <w:rFonts w:ascii="Arial" w:hAnsi="Arial" w:cs="Arial"/>
          <w:b/>
          <w:sz w:val="28"/>
          <w:szCs w:val="28"/>
          <w:lang w:val="en-US"/>
        </w:rPr>
      </w:pPr>
      <w:r w:rsidRPr="00893E13">
        <w:rPr>
          <w:rFonts w:ascii="Arial" w:hAnsi="Arial" w:cs="Arial"/>
          <w:b/>
          <w:sz w:val="28"/>
          <w:szCs w:val="28"/>
          <w:lang w:val="en-US"/>
        </w:rPr>
        <w:t>On-going initiatives for UNCRPD implementation</w:t>
      </w:r>
    </w:p>
    <w:p w:rsidR="00F11242" w:rsidRPr="00147218" w:rsidRDefault="00F11242" w:rsidP="001F04DA">
      <w:pPr>
        <w:spacing w:after="120"/>
        <w:rPr>
          <w:rFonts w:ascii="Arial" w:hAnsi="Arial" w:cs="Arial"/>
          <w:b/>
          <w:sz w:val="24"/>
          <w:szCs w:val="24"/>
          <w:lang w:eastAsia="en-AU"/>
        </w:rPr>
      </w:pPr>
      <w:r w:rsidRPr="00147218">
        <w:rPr>
          <w:rFonts w:ascii="Arial" w:hAnsi="Arial" w:cs="Arial"/>
          <w:b/>
          <w:sz w:val="24"/>
          <w:szCs w:val="24"/>
          <w:lang w:eastAsia="en-AU"/>
        </w:rPr>
        <w:t>Marrakesh Treaty</w:t>
      </w:r>
    </w:p>
    <w:p w:rsidR="00F11242" w:rsidRDefault="00F11242" w:rsidP="00BC2BA6">
      <w:pPr>
        <w:spacing w:before="120" w:line="252" w:lineRule="auto"/>
        <w:jc w:val="both"/>
        <w:rPr>
          <w:rFonts w:ascii="Arial" w:hAnsi="Arial" w:cs="Arial"/>
          <w:sz w:val="24"/>
          <w:szCs w:val="24"/>
          <w:lang w:val="en-CA"/>
        </w:rPr>
      </w:pPr>
      <w:r>
        <w:rPr>
          <w:rFonts w:ascii="Arial" w:hAnsi="Arial" w:cs="Arial"/>
          <w:sz w:val="24"/>
          <w:szCs w:val="24"/>
          <w:lang w:eastAsia="en-AU"/>
        </w:rPr>
        <w:t xml:space="preserve">Australia ratified the </w:t>
      </w:r>
      <w:r>
        <w:rPr>
          <w:rFonts w:ascii="Arial" w:hAnsi="Arial" w:cs="Arial"/>
          <w:i/>
          <w:iCs/>
          <w:sz w:val="24"/>
          <w:szCs w:val="24"/>
          <w:lang w:val="en-CA"/>
        </w:rPr>
        <w:t>Marrakesh Treaty</w:t>
      </w:r>
      <w:r>
        <w:rPr>
          <w:rFonts w:ascii="Arial" w:hAnsi="Arial" w:cs="Arial"/>
          <w:sz w:val="24"/>
          <w:szCs w:val="24"/>
          <w:lang w:val="en-CA"/>
        </w:rPr>
        <w:t xml:space="preserve"> </w:t>
      </w:r>
      <w:r>
        <w:rPr>
          <w:rFonts w:ascii="Arial" w:hAnsi="Arial" w:cs="Arial"/>
          <w:i/>
          <w:iCs/>
          <w:sz w:val="24"/>
          <w:szCs w:val="24"/>
        </w:rPr>
        <w:t>to Facilitate Access to Published Works for People who are Blind, Visually Impaired or otherwise Print Disabled</w:t>
      </w:r>
      <w:r>
        <w:rPr>
          <w:rFonts w:ascii="Arial" w:hAnsi="Arial" w:cs="Arial"/>
          <w:sz w:val="24"/>
          <w:szCs w:val="24"/>
          <w:lang w:eastAsia="en-AU"/>
        </w:rPr>
        <w:t xml:space="preserve"> on 10 December 2015. </w:t>
      </w:r>
      <w:r>
        <w:rPr>
          <w:rFonts w:ascii="Arial" w:hAnsi="Arial" w:cs="Arial"/>
          <w:sz w:val="24"/>
          <w:szCs w:val="24"/>
          <w:lang w:val="en-CA"/>
        </w:rPr>
        <w:t xml:space="preserve">ABF is now lobbying the Australian Government to pass proposed amendments to the </w:t>
      </w:r>
      <w:r>
        <w:rPr>
          <w:rFonts w:ascii="Arial" w:hAnsi="Arial" w:cs="Arial"/>
          <w:i/>
          <w:iCs/>
          <w:sz w:val="24"/>
          <w:szCs w:val="24"/>
          <w:lang w:val="en-CA"/>
        </w:rPr>
        <w:t>Copyright Act 1968</w:t>
      </w:r>
      <w:r>
        <w:rPr>
          <w:rFonts w:ascii="Arial" w:hAnsi="Arial" w:cs="Arial"/>
          <w:sz w:val="24"/>
          <w:szCs w:val="24"/>
          <w:lang w:val="en-CA"/>
        </w:rPr>
        <w:t xml:space="preserve"> that are ready to be introduced into the Australian Parliament. </w:t>
      </w:r>
    </w:p>
    <w:p w:rsidR="00F11242" w:rsidRDefault="00F11242" w:rsidP="00BC2BA6">
      <w:pPr>
        <w:spacing w:before="120" w:line="252" w:lineRule="auto"/>
        <w:jc w:val="both"/>
        <w:rPr>
          <w:rFonts w:ascii="Arial" w:hAnsi="Arial" w:cs="Arial"/>
          <w:sz w:val="24"/>
          <w:szCs w:val="24"/>
          <w:lang w:val="en-CA"/>
        </w:rPr>
      </w:pPr>
      <w:r>
        <w:rPr>
          <w:rFonts w:ascii="Arial" w:hAnsi="Arial" w:cs="Arial"/>
          <w:sz w:val="24"/>
          <w:szCs w:val="24"/>
          <w:lang w:val="en-CA"/>
        </w:rPr>
        <w:t xml:space="preserve">These proposed amendments were intended to underpin the Marrakesh Treaty in Australia ensuring the </w:t>
      </w:r>
      <w:r>
        <w:rPr>
          <w:rFonts w:ascii="Arial" w:hAnsi="Arial" w:cs="Arial"/>
          <w:sz w:val="24"/>
          <w:szCs w:val="24"/>
          <w:lang w:val="en-GB"/>
        </w:rPr>
        <w:t xml:space="preserve">provisions for the production and cross-border sharing of accessible works would be easily accessible to all Australians. It is crucial that these amendments are passed in order to achieve the Marrakesh Treaty’s </w:t>
      </w:r>
      <w:r>
        <w:rPr>
          <w:rFonts w:ascii="Arial" w:hAnsi="Arial" w:cs="Arial"/>
          <w:sz w:val="24"/>
          <w:szCs w:val="24"/>
          <w:lang w:val="en-CA"/>
        </w:rPr>
        <w:t xml:space="preserve">overarching goal of furthering the human rights of persons with print disabilities by promoting their access to literature and information. </w:t>
      </w:r>
    </w:p>
    <w:p w:rsidR="00F11242" w:rsidRDefault="00F11242" w:rsidP="00BC2BA6">
      <w:pPr>
        <w:spacing w:before="120" w:after="160" w:line="252" w:lineRule="auto"/>
        <w:rPr>
          <w:rFonts w:ascii="Arial" w:hAnsi="Arial" w:cs="Arial"/>
          <w:sz w:val="24"/>
          <w:szCs w:val="24"/>
          <w:lang/>
        </w:rPr>
      </w:pPr>
      <w:r>
        <w:rPr>
          <w:rFonts w:ascii="Arial" w:hAnsi="Arial" w:cs="Arial"/>
          <w:sz w:val="24"/>
          <w:szCs w:val="24"/>
          <w:lang/>
        </w:rPr>
        <w:t>ABF will continue to work closely with the Australian Government’s copyright department providing input and advice on the needs of people who are blind or vision impaired in order to achieve equitable access to accessible formats of published material for people who are blind or vision impaired.</w:t>
      </w:r>
    </w:p>
    <w:p w:rsidR="00F11242" w:rsidRPr="00811C84" w:rsidRDefault="00F11242" w:rsidP="001F04DA">
      <w:pPr>
        <w:spacing w:after="120"/>
        <w:rPr>
          <w:rFonts w:ascii="Arial" w:hAnsi="Arial" w:cs="Arial"/>
          <w:b/>
          <w:sz w:val="24"/>
          <w:szCs w:val="24"/>
          <w:lang w:eastAsia="en-AU"/>
        </w:rPr>
      </w:pPr>
      <w:r w:rsidRPr="00811C84">
        <w:rPr>
          <w:rFonts w:ascii="Arial" w:hAnsi="Arial" w:cs="Arial"/>
          <w:b/>
          <w:sz w:val="24"/>
          <w:szCs w:val="24"/>
          <w:lang w:eastAsia="en-AU"/>
        </w:rPr>
        <w:t>Proposed Changes to Australian Standards including Wayfinding</w:t>
      </w:r>
    </w:p>
    <w:p w:rsidR="00F11242" w:rsidRDefault="00F11242" w:rsidP="007A054E">
      <w:pPr>
        <w:spacing w:before="120" w:after="120"/>
        <w:rPr>
          <w:rFonts w:ascii="Arial" w:hAnsi="Arial" w:cs="Arial"/>
          <w:sz w:val="24"/>
          <w:szCs w:val="24"/>
        </w:rPr>
      </w:pPr>
      <w:r>
        <w:rPr>
          <w:rFonts w:ascii="Arial" w:hAnsi="Arial" w:cs="Arial"/>
          <w:sz w:val="24"/>
          <w:szCs w:val="24"/>
        </w:rPr>
        <w:t>ABF is continuing its work</w:t>
      </w:r>
      <w:r w:rsidRPr="00811C84">
        <w:rPr>
          <w:rFonts w:ascii="Arial" w:hAnsi="Arial" w:cs="Arial"/>
          <w:sz w:val="24"/>
          <w:szCs w:val="24"/>
        </w:rPr>
        <w:t xml:space="preserve"> </w:t>
      </w:r>
      <w:r>
        <w:rPr>
          <w:rFonts w:ascii="Arial" w:hAnsi="Arial" w:cs="Arial"/>
          <w:sz w:val="24"/>
          <w:szCs w:val="24"/>
        </w:rPr>
        <w:t xml:space="preserve">to develop a new Australian Standards on Wayfinding. The new standard </w:t>
      </w:r>
      <w:r w:rsidRPr="00995E07">
        <w:rPr>
          <w:rFonts w:ascii="Arial" w:hAnsi="Arial" w:cs="Arial"/>
          <w:sz w:val="24"/>
          <w:szCs w:val="24"/>
        </w:rPr>
        <w:t>relates to the provision of a built environment that is legible to people who are blind or vision impaired</w:t>
      </w:r>
      <w:r>
        <w:rPr>
          <w:rFonts w:ascii="Arial" w:hAnsi="Arial" w:cs="Arial"/>
          <w:sz w:val="24"/>
          <w:szCs w:val="24"/>
        </w:rPr>
        <w:t>.</w:t>
      </w:r>
    </w:p>
    <w:p w:rsidR="00F11242" w:rsidRDefault="00F11242" w:rsidP="007A054E">
      <w:pPr>
        <w:spacing w:before="120" w:after="120"/>
        <w:rPr>
          <w:rFonts w:ascii="Arial" w:hAnsi="Arial" w:cs="Arial"/>
          <w:sz w:val="24"/>
          <w:szCs w:val="24"/>
        </w:rPr>
      </w:pPr>
      <w:r>
        <w:rPr>
          <w:rFonts w:ascii="Arial" w:hAnsi="Arial" w:cs="Arial"/>
          <w:sz w:val="24"/>
          <w:szCs w:val="24"/>
        </w:rPr>
        <w:t>The work on this standard has been part of a 5 year review of the Disability (Access to Premises – Buildings) Standards. Ultimately, t</w:t>
      </w:r>
      <w:r w:rsidRPr="00F977B2">
        <w:rPr>
          <w:rFonts w:ascii="Arial" w:hAnsi="Arial" w:cs="Arial"/>
          <w:sz w:val="24"/>
          <w:szCs w:val="24"/>
        </w:rPr>
        <w:t xml:space="preserve">he intention is for this new standard </w:t>
      </w:r>
      <w:r>
        <w:rPr>
          <w:rFonts w:ascii="Arial" w:hAnsi="Arial" w:cs="Arial"/>
          <w:sz w:val="24"/>
          <w:szCs w:val="24"/>
        </w:rPr>
        <w:t>to become part of Australia’s</w:t>
      </w:r>
      <w:r w:rsidRPr="00F977B2">
        <w:rPr>
          <w:rFonts w:ascii="Arial" w:hAnsi="Arial" w:cs="Arial"/>
          <w:sz w:val="24"/>
          <w:szCs w:val="24"/>
        </w:rPr>
        <w:t xml:space="preserve"> National Construction Code.</w:t>
      </w:r>
    </w:p>
    <w:p w:rsidR="00F11242" w:rsidRPr="001B2EDB" w:rsidRDefault="00F11242" w:rsidP="001B2EDB">
      <w:pPr>
        <w:spacing w:before="120" w:after="120"/>
        <w:rPr>
          <w:rFonts w:ascii="Arial" w:hAnsi="Arial" w:cs="Arial"/>
          <w:sz w:val="24"/>
          <w:szCs w:val="24"/>
        </w:rPr>
      </w:pPr>
      <w:r w:rsidRPr="00893E13">
        <w:rPr>
          <w:rFonts w:ascii="Arial" w:hAnsi="Arial" w:cs="Arial"/>
          <w:sz w:val="24"/>
          <w:szCs w:val="24"/>
        </w:rPr>
        <w:t xml:space="preserve">ABF has been advocating for this Standard for many years </w:t>
      </w:r>
      <w:r>
        <w:rPr>
          <w:rFonts w:ascii="Arial" w:hAnsi="Arial" w:cs="Arial"/>
          <w:sz w:val="24"/>
          <w:szCs w:val="24"/>
        </w:rPr>
        <w:t>and made a submission to Standards Australia draft Wayfinding Standards in February 2016. ABF is currently waiting for the outcome of that consultation process.</w:t>
      </w:r>
    </w:p>
    <w:p w:rsidR="00F11242" w:rsidRPr="00811C84" w:rsidRDefault="00F11242" w:rsidP="00586023">
      <w:pPr>
        <w:spacing w:after="120"/>
        <w:rPr>
          <w:rFonts w:ascii="Arial" w:hAnsi="Arial" w:cs="Arial"/>
          <w:b/>
          <w:sz w:val="24"/>
          <w:szCs w:val="24"/>
          <w:lang w:eastAsia="en-AU"/>
        </w:rPr>
      </w:pPr>
      <w:r>
        <w:rPr>
          <w:rFonts w:ascii="Arial" w:hAnsi="Arial" w:cs="Arial"/>
          <w:b/>
          <w:sz w:val="24"/>
          <w:szCs w:val="24"/>
          <w:lang w:eastAsia="en-AU"/>
        </w:rPr>
        <w:t>Voting</w:t>
      </w:r>
    </w:p>
    <w:p w:rsidR="00F11242" w:rsidRPr="00E271BC" w:rsidRDefault="00F11242" w:rsidP="00E271BC">
      <w:pPr>
        <w:spacing w:after="0"/>
        <w:rPr>
          <w:rFonts w:ascii="Arial" w:hAnsi="Arial" w:cs="Arial"/>
          <w:sz w:val="24"/>
          <w:szCs w:val="24"/>
        </w:rPr>
      </w:pPr>
      <w:r>
        <w:rPr>
          <w:rFonts w:ascii="Arial" w:hAnsi="Arial" w:cs="Arial"/>
          <w:sz w:val="24"/>
          <w:szCs w:val="24"/>
        </w:rPr>
        <w:t>On 2 July 2016 Australia held its Federal Election. The Australian Electoral Commission advised prior to the election that v</w:t>
      </w:r>
      <w:r w:rsidRPr="00E271BC">
        <w:rPr>
          <w:rFonts w:ascii="Arial" w:hAnsi="Arial" w:cs="Arial"/>
          <w:sz w:val="24"/>
          <w:szCs w:val="24"/>
        </w:rPr>
        <w:t>oters who are blind or have low vision have the options of:</w:t>
      </w:r>
    </w:p>
    <w:p w:rsidR="00F11242" w:rsidRPr="00E271BC" w:rsidRDefault="00F11242" w:rsidP="00E271BC">
      <w:pPr>
        <w:pStyle w:val="ListParagraph"/>
        <w:numPr>
          <w:ilvl w:val="0"/>
          <w:numId w:val="9"/>
        </w:numPr>
        <w:rPr>
          <w:rFonts w:ascii="Arial" w:hAnsi="Arial" w:cs="Arial"/>
          <w:sz w:val="24"/>
          <w:szCs w:val="24"/>
        </w:rPr>
      </w:pPr>
      <w:r w:rsidRPr="00E271BC">
        <w:rPr>
          <w:rFonts w:ascii="Arial" w:hAnsi="Arial" w:cs="Arial"/>
          <w:sz w:val="24"/>
          <w:szCs w:val="24"/>
        </w:rPr>
        <w:t>casting a vote over the telephone from any location</w:t>
      </w:r>
    </w:p>
    <w:p w:rsidR="00F11242" w:rsidRPr="00E271BC" w:rsidRDefault="00F11242" w:rsidP="00E271BC">
      <w:pPr>
        <w:pStyle w:val="ListParagraph"/>
        <w:numPr>
          <w:ilvl w:val="0"/>
          <w:numId w:val="9"/>
        </w:numPr>
        <w:rPr>
          <w:rFonts w:ascii="Arial" w:hAnsi="Arial" w:cs="Arial"/>
          <w:sz w:val="24"/>
          <w:szCs w:val="24"/>
        </w:rPr>
      </w:pPr>
      <w:r w:rsidRPr="00E271BC">
        <w:rPr>
          <w:rFonts w:ascii="Arial" w:hAnsi="Arial" w:cs="Arial"/>
          <w:sz w:val="24"/>
          <w:szCs w:val="24"/>
        </w:rPr>
        <w:t>casting a vote with assistance at any polling place or by post</w:t>
      </w:r>
      <w:r>
        <w:rPr>
          <w:rFonts w:ascii="Arial" w:hAnsi="Arial" w:cs="Arial"/>
          <w:sz w:val="24"/>
          <w:szCs w:val="24"/>
        </w:rPr>
        <w:t>.</w:t>
      </w:r>
    </w:p>
    <w:p w:rsidR="00F11242" w:rsidRDefault="00F11242" w:rsidP="004F0F4E">
      <w:pPr>
        <w:spacing w:after="120"/>
        <w:rPr>
          <w:rFonts w:ascii="Arial" w:hAnsi="Arial" w:cs="Arial"/>
          <w:sz w:val="24"/>
          <w:szCs w:val="24"/>
          <w:lang w:eastAsia="en-AU"/>
        </w:rPr>
      </w:pPr>
      <w:r>
        <w:rPr>
          <w:rFonts w:ascii="Arial" w:hAnsi="Arial" w:cs="Arial"/>
          <w:sz w:val="24"/>
          <w:szCs w:val="24"/>
          <w:lang w:eastAsia="en-AU"/>
        </w:rPr>
        <w:t xml:space="preserve">If casting a vote over the telephone voters had to follow the following process: </w:t>
      </w:r>
    </w:p>
    <w:p w:rsidR="00F11242" w:rsidRPr="004F0F4E" w:rsidRDefault="00F11242" w:rsidP="004F0F4E">
      <w:pPr>
        <w:pStyle w:val="ListParagraph"/>
        <w:numPr>
          <w:ilvl w:val="0"/>
          <w:numId w:val="10"/>
        </w:numPr>
        <w:spacing w:after="120"/>
        <w:rPr>
          <w:rFonts w:ascii="Arial" w:hAnsi="Arial" w:cs="Arial"/>
          <w:sz w:val="24"/>
          <w:szCs w:val="24"/>
          <w:lang w:eastAsia="en-AU"/>
        </w:rPr>
      </w:pPr>
      <w:r w:rsidRPr="004F0F4E">
        <w:rPr>
          <w:rFonts w:ascii="Arial" w:hAnsi="Arial" w:cs="Arial"/>
          <w:sz w:val="24"/>
          <w:szCs w:val="24"/>
          <w:lang w:eastAsia="en-AU"/>
        </w:rPr>
        <w:t>Voters must first register to cast their vote by telephone. When a voter calls to register, they will be asked questions to enable a check of the electoral roll, and will also asked to choose a PIN. Once registered, they will be sent a registration number by email, SMS, postal mail, or through a phone call.</w:t>
      </w:r>
    </w:p>
    <w:p w:rsidR="00F11242" w:rsidRPr="004F0F4E" w:rsidRDefault="00F11242" w:rsidP="004F0F4E">
      <w:pPr>
        <w:pStyle w:val="ListParagraph"/>
        <w:numPr>
          <w:ilvl w:val="0"/>
          <w:numId w:val="10"/>
        </w:numPr>
        <w:spacing w:after="120"/>
        <w:rPr>
          <w:rFonts w:ascii="Arial" w:hAnsi="Arial" w:cs="Arial"/>
          <w:sz w:val="24"/>
          <w:szCs w:val="24"/>
          <w:lang w:eastAsia="en-AU"/>
        </w:rPr>
      </w:pPr>
      <w:r>
        <w:rPr>
          <w:rFonts w:ascii="Arial" w:hAnsi="Arial" w:cs="Arial"/>
          <w:sz w:val="24"/>
          <w:szCs w:val="24"/>
          <w:lang w:eastAsia="en-AU"/>
        </w:rPr>
        <w:t>Once the telephone voting lines open, voters call the telephone number and t</w:t>
      </w:r>
      <w:r w:rsidRPr="004F0F4E">
        <w:rPr>
          <w:rFonts w:ascii="Arial" w:hAnsi="Arial" w:cs="Arial"/>
          <w:sz w:val="24"/>
          <w:szCs w:val="24"/>
          <w:lang w:eastAsia="en-AU"/>
        </w:rPr>
        <w:t xml:space="preserve">heir registration number and PIN will be used to mark their name off the electoral </w:t>
      </w:r>
      <w:r>
        <w:rPr>
          <w:rFonts w:ascii="Arial" w:hAnsi="Arial" w:cs="Arial"/>
          <w:sz w:val="24"/>
          <w:szCs w:val="24"/>
          <w:lang w:eastAsia="en-AU"/>
        </w:rPr>
        <w:t>roll – they do not need to give their name in order to protect</w:t>
      </w:r>
      <w:r w:rsidRPr="004F0F4E">
        <w:rPr>
          <w:rFonts w:ascii="Arial" w:hAnsi="Arial" w:cs="Arial"/>
          <w:sz w:val="24"/>
          <w:szCs w:val="24"/>
          <w:lang w:eastAsia="en-AU"/>
        </w:rPr>
        <w:t xml:space="preserve"> their privacy. </w:t>
      </w:r>
    </w:p>
    <w:p w:rsidR="00F11242" w:rsidRPr="004F0F4E" w:rsidRDefault="00F11242" w:rsidP="004F0F4E">
      <w:pPr>
        <w:pStyle w:val="ListParagraph"/>
        <w:numPr>
          <w:ilvl w:val="0"/>
          <w:numId w:val="10"/>
        </w:numPr>
        <w:spacing w:after="120"/>
        <w:rPr>
          <w:rFonts w:ascii="Arial" w:hAnsi="Arial" w:cs="Arial"/>
          <w:sz w:val="24"/>
          <w:szCs w:val="24"/>
          <w:lang w:eastAsia="en-AU"/>
        </w:rPr>
      </w:pPr>
      <w:r w:rsidRPr="004F0F4E">
        <w:rPr>
          <w:rFonts w:ascii="Arial" w:hAnsi="Arial" w:cs="Arial"/>
          <w:sz w:val="24"/>
          <w:szCs w:val="24"/>
          <w:lang w:eastAsia="en-AU"/>
        </w:rPr>
        <w:t>A call centre voting assistant will record the voter’s preferences on the ballot papers. The vote will be secret and a second voting assistant will ensure that the vote is recorded according to the voter’s intention.</w:t>
      </w:r>
    </w:p>
    <w:p w:rsidR="00F11242" w:rsidRPr="004F0F4E" w:rsidRDefault="00F11242" w:rsidP="007A054E">
      <w:pPr>
        <w:pStyle w:val="ListParagraph"/>
        <w:numPr>
          <w:ilvl w:val="0"/>
          <w:numId w:val="10"/>
        </w:numPr>
        <w:spacing w:after="120"/>
        <w:rPr>
          <w:rFonts w:ascii="Arial" w:hAnsi="Arial" w:cs="Arial"/>
          <w:sz w:val="24"/>
          <w:szCs w:val="24"/>
          <w:lang w:eastAsia="en-AU"/>
        </w:rPr>
      </w:pPr>
      <w:r w:rsidRPr="004F0F4E">
        <w:rPr>
          <w:rFonts w:ascii="Arial" w:hAnsi="Arial" w:cs="Arial"/>
          <w:sz w:val="24"/>
          <w:szCs w:val="24"/>
          <w:lang w:eastAsia="en-AU"/>
        </w:rPr>
        <w:t>The vote remains secret because the call centre voting assistants will not know the voter’s name and address. Once the vote is complete, the voting assistant will place the ballot papers into a secure ballot box.</w:t>
      </w:r>
    </w:p>
    <w:p w:rsidR="00F11242" w:rsidRPr="004F0F4E" w:rsidRDefault="00F11242" w:rsidP="004F0F4E">
      <w:pPr>
        <w:rPr>
          <w:rFonts w:ascii="Arial" w:hAnsi="Arial" w:cs="Arial"/>
          <w:sz w:val="24"/>
          <w:szCs w:val="24"/>
        </w:rPr>
      </w:pPr>
      <w:r w:rsidRPr="004F0F4E">
        <w:rPr>
          <w:rFonts w:ascii="Arial" w:hAnsi="Arial" w:cs="Arial"/>
          <w:sz w:val="24"/>
          <w:szCs w:val="24"/>
        </w:rPr>
        <w:t xml:space="preserve">While </w:t>
      </w:r>
      <w:r>
        <w:rPr>
          <w:rFonts w:ascii="Arial" w:hAnsi="Arial" w:cs="Arial"/>
          <w:sz w:val="24"/>
          <w:szCs w:val="24"/>
        </w:rPr>
        <w:t>ABF acknowledges this process</w:t>
      </w:r>
      <w:r w:rsidRPr="004F0F4E">
        <w:rPr>
          <w:rFonts w:ascii="Arial" w:hAnsi="Arial" w:cs="Arial"/>
          <w:sz w:val="24"/>
          <w:szCs w:val="24"/>
        </w:rPr>
        <w:t xml:space="preserve"> allow</w:t>
      </w:r>
      <w:r>
        <w:rPr>
          <w:rFonts w:ascii="Arial" w:hAnsi="Arial" w:cs="Arial"/>
          <w:sz w:val="24"/>
          <w:szCs w:val="24"/>
        </w:rPr>
        <w:t>s</w:t>
      </w:r>
      <w:r w:rsidRPr="004F0F4E">
        <w:rPr>
          <w:rFonts w:ascii="Arial" w:hAnsi="Arial" w:cs="Arial"/>
          <w:sz w:val="24"/>
          <w:szCs w:val="24"/>
        </w:rPr>
        <w:t xml:space="preserve"> a person who is blind to pre-register and therefore be able to cast their vote by calling the call centre from their home or work phone, we do not believe that it affords people who are blind the same level of secrecy and independence as citizens </w:t>
      </w:r>
      <w:r>
        <w:rPr>
          <w:rFonts w:ascii="Arial" w:hAnsi="Arial" w:cs="Arial"/>
          <w:sz w:val="24"/>
          <w:szCs w:val="24"/>
        </w:rPr>
        <w:t xml:space="preserve">who are not blind. </w:t>
      </w:r>
      <w:r w:rsidRPr="004F0F4E">
        <w:rPr>
          <w:rFonts w:ascii="Arial" w:hAnsi="Arial" w:cs="Arial"/>
          <w:sz w:val="24"/>
          <w:szCs w:val="24"/>
        </w:rPr>
        <w:t>At best, it is only an extension of assisted voting.</w:t>
      </w:r>
    </w:p>
    <w:p w:rsidR="00F11242" w:rsidRPr="00893E13" w:rsidRDefault="00F11242" w:rsidP="007A054E">
      <w:pPr>
        <w:rPr>
          <w:rFonts w:ascii="Arial" w:hAnsi="Arial" w:cs="Arial"/>
          <w:sz w:val="24"/>
          <w:szCs w:val="24"/>
        </w:rPr>
      </w:pPr>
      <w:r>
        <w:rPr>
          <w:rFonts w:ascii="Arial" w:hAnsi="Arial" w:cs="Arial"/>
          <w:sz w:val="24"/>
          <w:szCs w:val="24"/>
        </w:rPr>
        <w:t xml:space="preserve">ABF is continuing to lobby for a form of electronic assisted voting which would not require any human assistance. </w:t>
      </w:r>
      <w:r w:rsidRPr="00893E13">
        <w:rPr>
          <w:rFonts w:ascii="Arial" w:hAnsi="Arial" w:cs="Arial"/>
          <w:sz w:val="24"/>
          <w:szCs w:val="24"/>
        </w:rPr>
        <w:t>ABF</w:t>
      </w:r>
      <w:r>
        <w:rPr>
          <w:rFonts w:ascii="Arial" w:hAnsi="Arial" w:cs="Arial"/>
          <w:sz w:val="24"/>
          <w:szCs w:val="24"/>
        </w:rPr>
        <w:t xml:space="preserve"> and Blind Citizens Australia</w:t>
      </w:r>
      <w:r w:rsidRPr="00893E13">
        <w:rPr>
          <w:rFonts w:ascii="Arial" w:hAnsi="Arial" w:cs="Arial"/>
          <w:sz w:val="24"/>
          <w:szCs w:val="24"/>
        </w:rPr>
        <w:t xml:space="preserve">, as members of the AEC’s Blind Voting Reference Group, </w:t>
      </w:r>
      <w:r>
        <w:rPr>
          <w:rFonts w:ascii="Arial" w:hAnsi="Arial" w:cs="Arial"/>
          <w:sz w:val="24"/>
          <w:szCs w:val="24"/>
        </w:rPr>
        <w:t>have been</w:t>
      </w:r>
      <w:r w:rsidRPr="00893E13">
        <w:rPr>
          <w:rFonts w:ascii="Arial" w:hAnsi="Arial" w:cs="Arial"/>
          <w:sz w:val="24"/>
          <w:szCs w:val="24"/>
        </w:rPr>
        <w:t xml:space="preserve"> advocating for the adoption of the </w:t>
      </w:r>
      <w:r>
        <w:rPr>
          <w:rFonts w:ascii="Arial" w:hAnsi="Arial" w:cs="Arial"/>
          <w:sz w:val="24"/>
          <w:szCs w:val="24"/>
        </w:rPr>
        <w:t>I</w:t>
      </w:r>
      <w:r>
        <w:rPr>
          <w:rFonts w:ascii="Arial" w:hAnsi="Arial" w:cs="Arial"/>
          <w:sz w:val="24"/>
          <w:szCs w:val="24"/>
        </w:rPr>
        <w:noBreakHyphen/>
      </w:r>
      <w:r w:rsidRPr="00893E13">
        <w:rPr>
          <w:rFonts w:ascii="Arial" w:hAnsi="Arial" w:cs="Arial"/>
          <w:sz w:val="24"/>
          <w:szCs w:val="24"/>
        </w:rPr>
        <w:t>Vote system which was developed for the 2011 N</w:t>
      </w:r>
      <w:r>
        <w:rPr>
          <w:rFonts w:ascii="Arial" w:hAnsi="Arial" w:cs="Arial"/>
          <w:sz w:val="24"/>
          <w:szCs w:val="24"/>
        </w:rPr>
        <w:t xml:space="preserve">ew </w:t>
      </w:r>
      <w:r w:rsidRPr="00893E13">
        <w:rPr>
          <w:rFonts w:ascii="Arial" w:hAnsi="Arial" w:cs="Arial"/>
          <w:sz w:val="24"/>
          <w:szCs w:val="24"/>
        </w:rPr>
        <w:t>S</w:t>
      </w:r>
      <w:r>
        <w:rPr>
          <w:rFonts w:ascii="Arial" w:hAnsi="Arial" w:cs="Arial"/>
          <w:sz w:val="24"/>
          <w:szCs w:val="24"/>
        </w:rPr>
        <w:t xml:space="preserve">outh </w:t>
      </w:r>
      <w:r w:rsidRPr="00893E13">
        <w:rPr>
          <w:rFonts w:ascii="Arial" w:hAnsi="Arial" w:cs="Arial"/>
          <w:sz w:val="24"/>
          <w:szCs w:val="24"/>
        </w:rPr>
        <w:t>W</w:t>
      </w:r>
      <w:r>
        <w:rPr>
          <w:rFonts w:ascii="Arial" w:hAnsi="Arial" w:cs="Arial"/>
          <w:sz w:val="24"/>
          <w:szCs w:val="24"/>
        </w:rPr>
        <w:t>ales State Election. I</w:t>
      </w:r>
      <w:r>
        <w:rPr>
          <w:rFonts w:ascii="Arial" w:hAnsi="Arial" w:cs="Arial"/>
          <w:sz w:val="24"/>
          <w:szCs w:val="24"/>
        </w:rPr>
        <w:noBreakHyphen/>
      </w:r>
      <w:r w:rsidRPr="00893E13">
        <w:rPr>
          <w:rFonts w:ascii="Arial" w:hAnsi="Arial" w:cs="Arial"/>
          <w:sz w:val="24"/>
          <w:szCs w:val="24"/>
        </w:rPr>
        <w:t xml:space="preserve">Vote, used by 45,000 voters across a number of eligible categories, offered fully accessible internet and phone interfaces that enabled blind voters to cast a secret and independent vote without the need for human assistance. </w:t>
      </w:r>
    </w:p>
    <w:p w:rsidR="00F11242" w:rsidRPr="0006796C" w:rsidRDefault="00F11242" w:rsidP="007A054E">
      <w:pPr>
        <w:rPr>
          <w:rFonts w:ascii="Arial" w:hAnsi="Arial" w:cs="Arial"/>
          <w:sz w:val="24"/>
          <w:szCs w:val="24"/>
        </w:rPr>
      </w:pPr>
      <w:r>
        <w:rPr>
          <w:rFonts w:ascii="Arial" w:hAnsi="Arial" w:cs="Arial"/>
          <w:sz w:val="24"/>
          <w:szCs w:val="24"/>
        </w:rPr>
        <w:t xml:space="preserve">ABF intends to continue to advocate on this matter </w:t>
      </w:r>
      <w:r w:rsidRPr="00893E13">
        <w:rPr>
          <w:rFonts w:ascii="Arial" w:hAnsi="Arial" w:cs="Arial"/>
          <w:sz w:val="24"/>
          <w:szCs w:val="24"/>
        </w:rPr>
        <w:t xml:space="preserve">to ensure that the voting mechanism used at the </w:t>
      </w:r>
      <w:r>
        <w:rPr>
          <w:rFonts w:ascii="Arial" w:hAnsi="Arial" w:cs="Arial"/>
          <w:sz w:val="24"/>
          <w:szCs w:val="24"/>
        </w:rPr>
        <w:t xml:space="preserve">next </w:t>
      </w:r>
      <w:r w:rsidRPr="00893E13">
        <w:rPr>
          <w:rFonts w:ascii="Arial" w:hAnsi="Arial" w:cs="Arial"/>
          <w:sz w:val="24"/>
          <w:szCs w:val="24"/>
        </w:rPr>
        <w:t xml:space="preserve">Federal election supports a secret and independent vote. </w:t>
      </w:r>
    </w:p>
    <w:p w:rsidR="00F11242" w:rsidRPr="00CA4EC4" w:rsidRDefault="00F11242" w:rsidP="00F720A2">
      <w:pPr>
        <w:spacing w:before="120" w:after="120"/>
        <w:rPr>
          <w:rFonts w:ascii="Arial" w:hAnsi="Arial" w:cs="Arial"/>
          <w:b/>
          <w:sz w:val="24"/>
          <w:szCs w:val="24"/>
          <w:lang w:eastAsia="en-AU"/>
        </w:rPr>
      </w:pPr>
      <w:r>
        <w:rPr>
          <w:rFonts w:ascii="Arial" w:hAnsi="Arial" w:cs="Arial"/>
          <w:b/>
          <w:sz w:val="24"/>
          <w:szCs w:val="24"/>
          <w:lang w:eastAsia="en-AU"/>
        </w:rPr>
        <w:t>Audio Description</w:t>
      </w:r>
    </w:p>
    <w:p w:rsidR="00F11242" w:rsidRPr="00F720A2" w:rsidRDefault="00F11242" w:rsidP="00F720A2">
      <w:pPr>
        <w:spacing w:after="0"/>
        <w:rPr>
          <w:rFonts w:ascii="Arial" w:hAnsi="Arial"/>
          <w:sz w:val="24"/>
          <w:szCs w:val="24"/>
        </w:rPr>
      </w:pPr>
      <w:r>
        <w:rPr>
          <w:rFonts w:ascii="Arial" w:hAnsi="Arial"/>
          <w:sz w:val="24"/>
          <w:szCs w:val="24"/>
        </w:rPr>
        <w:t>In 2012 the Australian Broadcasting Corporation (ABC)</w:t>
      </w:r>
      <w:r w:rsidRPr="00F720A2">
        <w:rPr>
          <w:rFonts w:ascii="Arial" w:hAnsi="Arial"/>
          <w:sz w:val="24"/>
          <w:szCs w:val="24"/>
        </w:rPr>
        <w:t xml:space="preserve"> conducted a 13-week technical trial of audio description on its ABC1 channel. During the trial, 14 hours per week of audio-described local and imported programming were provided. The trial was funded by the Australian Government, and although it was </w:t>
      </w:r>
      <w:r>
        <w:rPr>
          <w:rFonts w:ascii="Arial" w:hAnsi="Arial"/>
          <w:sz w:val="24"/>
          <w:szCs w:val="24"/>
        </w:rPr>
        <w:t>considered</w:t>
      </w:r>
      <w:r w:rsidRPr="00F720A2">
        <w:rPr>
          <w:rFonts w:ascii="Arial" w:hAnsi="Arial"/>
          <w:sz w:val="24"/>
          <w:szCs w:val="24"/>
        </w:rPr>
        <w:t xml:space="preserve"> to be </w:t>
      </w:r>
      <w:r>
        <w:rPr>
          <w:rFonts w:ascii="Arial" w:hAnsi="Arial"/>
          <w:sz w:val="24"/>
          <w:szCs w:val="24"/>
        </w:rPr>
        <w:t>a very successful trial, audio description was not continued by the ABC</w:t>
      </w:r>
      <w:r w:rsidRPr="00F720A2">
        <w:rPr>
          <w:rFonts w:ascii="Arial" w:hAnsi="Arial"/>
          <w:sz w:val="24"/>
          <w:szCs w:val="24"/>
        </w:rPr>
        <w:t>.</w:t>
      </w:r>
    </w:p>
    <w:p w:rsidR="00F11242" w:rsidRPr="00F720A2" w:rsidRDefault="00F11242" w:rsidP="00F720A2">
      <w:pPr>
        <w:spacing w:before="120" w:after="120"/>
        <w:rPr>
          <w:rFonts w:ascii="Arial" w:hAnsi="Arial"/>
          <w:sz w:val="24"/>
          <w:szCs w:val="24"/>
        </w:rPr>
      </w:pPr>
      <w:r w:rsidRPr="00F720A2">
        <w:rPr>
          <w:rFonts w:ascii="Arial" w:hAnsi="Arial"/>
          <w:sz w:val="24"/>
          <w:szCs w:val="24"/>
        </w:rPr>
        <w:t xml:space="preserve">In April 2015, the ABC, again with Australian Government funding, commenced a 15-month trial of audio description on its catch-up </w:t>
      </w:r>
      <w:r>
        <w:rPr>
          <w:rFonts w:ascii="Arial" w:hAnsi="Arial"/>
          <w:sz w:val="24"/>
          <w:szCs w:val="24"/>
        </w:rPr>
        <w:t>“</w:t>
      </w:r>
      <w:r w:rsidRPr="00F720A2">
        <w:rPr>
          <w:rFonts w:ascii="Arial" w:hAnsi="Arial"/>
          <w:sz w:val="24"/>
          <w:szCs w:val="24"/>
        </w:rPr>
        <w:t>iView</w:t>
      </w:r>
      <w:r>
        <w:rPr>
          <w:rFonts w:ascii="Arial" w:hAnsi="Arial"/>
          <w:sz w:val="24"/>
          <w:szCs w:val="24"/>
        </w:rPr>
        <w:t>”</w:t>
      </w:r>
      <w:r w:rsidRPr="00F720A2">
        <w:rPr>
          <w:rFonts w:ascii="Arial" w:hAnsi="Arial"/>
          <w:sz w:val="24"/>
          <w:szCs w:val="24"/>
        </w:rPr>
        <w:t xml:space="preserve"> service. In part the trial was a response to 31 complaints lodged under the Disability Discrimination Act by people who are blind or </w:t>
      </w:r>
      <w:r>
        <w:rPr>
          <w:rFonts w:ascii="Arial" w:hAnsi="Arial"/>
          <w:sz w:val="24"/>
          <w:szCs w:val="24"/>
        </w:rPr>
        <w:t>vision impaired</w:t>
      </w:r>
      <w:r w:rsidRPr="00F720A2">
        <w:rPr>
          <w:rFonts w:ascii="Arial" w:hAnsi="Arial"/>
          <w:sz w:val="24"/>
          <w:szCs w:val="24"/>
        </w:rPr>
        <w:t xml:space="preserve">. This trial will finish in July 2016, and </w:t>
      </w:r>
      <w:r>
        <w:rPr>
          <w:rFonts w:ascii="Arial" w:hAnsi="Arial"/>
          <w:sz w:val="24"/>
          <w:szCs w:val="24"/>
        </w:rPr>
        <w:t xml:space="preserve">ABF is not aware of any </w:t>
      </w:r>
      <w:r w:rsidRPr="00F720A2">
        <w:rPr>
          <w:rFonts w:ascii="Arial" w:hAnsi="Arial"/>
          <w:sz w:val="24"/>
          <w:szCs w:val="24"/>
        </w:rPr>
        <w:t>plans to continue with audio description after this t</w:t>
      </w:r>
      <w:r>
        <w:rPr>
          <w:rFonts w:ascii="Arial" w:hAnsi="Arial"/>
          <w:sz w:val="24"/>
          <w:szCs w:val="24"/>
        </w:rPr>
        <w:t>ime</w:t>
      </w:r>
      <w:r w:rsidRPr="00F720A2">
        <w:rPr>
          <w:rFonts w:ascii="Arial" w:hAnsi="Arial"/>
          <w:sz w:val="24"/>
          <w:szCs w:val="24"/>
        </w:rPr>
        <w:t>.</w:t>
      </w:r>
    </w:p>
    <w:p w:rsidR="00F11242" w:rsidRPr="008D16BE" w:rsidRDefault="00F11242" w:rsidP="008D16BE">
      <w:pPr>
        <w:spacing w:after="0"/>
        <w:rPr>
          <w:rFonts w:ascii="Arial" w:hAnsi="Arial"/>
          <w:sz w:val="24"/>
          <w:szCs w:val="24"/>
        </w:rPr>
      </w:pPr>
      <w:r w:rsidRPr="00F720A2">
        <w:rPr>
          <w:rFonts w:ascii="Arial" w:hAnsi="Arial"/>
          <w:sz w:val="24"/>
          <w:szCs w:val="24"/>
        </w:rPr>
        <w:t xml:space="preserve">Despite ongoing advocacy from </w:t>
      </w:r>
      <w:r>
        <w:rPr>
          <w:rFonts w:ascii="Arial" w:hAnsi="Arial"/>
          <w:sz w:val="24"/>
          <w:szCs w:val="24"/>
        </w:rPr>
        <w:t xml:space="preserve">ABF, </w:t>
      </w:r>
      <w:r w:rsidRPr="00F720A2">
        <w:rPr>
          <w:rFonts w:ascii="Arial" w:hAnsi="Arial"/>
          <w:sz w:val="24"/>
          <w:szCs w:val="24"/>
        </w:rPr>
        <w:t>Vision Australia and the blind</w:t>
      </w:r>
      <w:r>
        <w:rPr>
          <w:rFonts w:ascii="Arial" w:hAnsi="Arial"/>
          <w:sz w:val="24"/>
          <w:szCs w:val="24"/>
        </w:rPr>
        <w:t>ness sector</w:t>
      </w:r>
      <w:r w:rsidRPr="00F720A2">
        <w:rPr>
          <w:rFonts w:ascii="Arial" w:hAnsi="Arial"/>
          <w:sz w:val="24"/>
          <w:szCs w:val="24"/>
        </w:rPr>
        <w:t xml:space="preserve">, </w:t>
      </w:r>
      <w:r>
        <w:rPr>
          <w:rFonts w:ascii="Arial" w:hAnsi="Arial"/>
          <w:sz w:val="24"/>
          <w:szCs w:val="24"/>
        </w:rPr>
        <w:t xml:space="preserve">no other </w:t>
      </w:r>
      <w:r w:rsidRPr="00F720A2">
        <w:rPr>
          <w:rFonts w:ascii="Arial" w:hAnsi="Arial"/>
          <w:sz w:val="24"/>
          <w:szCs w:val="24"/>
        </w:rPr>
        <w:t>Australian commercial television networks have conducted trials of audio description on their television services.</w:t>
      </w:r>
    </w:p>
    <w:p w:rsidR="00F11242" w:rsidRPr="00893E13" w:rsidRDefault="00F11242" w:rsidP="007A054E">
      <w:pPr>
        <w:pStyle w:val="PlainText"/>
        <w:numPr>
          <w:ilvl w:val="0"/>
          <w:numId w:val="1"/>
        </w:numPr>
        <w:tabs>
          <w:tab w:val="left" w:pos="851"/>
        </w:tabs>
        <w:spacing w:before="240" w:after="120" w:line="276" w:lineRule="auto"/>
        <w:ind w:hanging="720"/>
        <w:contextualSpacing/>
        <w:rPr>
          <w:rFonts w:ascii="Arial" w:hAnsi="Arial" w:cs="Arial"/>
          <w:b/>
          <w:sz w:val="28"/>
          <w:szCs w:val="28"/>
          <w:lang w:val="en-US"/>
        </w:rPr>
      </w:pPr>
      <w:r w:rsidRPr="00893E13">
        <w:rPr>
          <w:rFonts w:ascii="Arial" w:hAnsi="Arial" w:cs="Arial"/>
          <w:b/>
          <w:sz w:val="28"/>
          <w:szCs w:val="28"/>
          <w:lang w:val="en-US"/>
        </w:rPr>
        <w:t>Key challenges</w:t>
      </w:r>
    </w:p>
    <w:p w:rsidR="00F11242" w:rsidRDefault="00F11242" w:rsidP="005B4B8E">
      <w:pPr>
        <w:rPr>
          <w:rFonts w:ascii="Arial" w:hAnsi="Arial" w:cs="Arial"/>
          <w:sz w:val="24"/>
          <w:szCs w:val="24"/>
        </w:rPr>
      </w:pPr>
      <w:r>
        <w:rPr>
          <w:rFonts w:ascii="Arial" w:hAnsi="Arial" w:cs="Arial"/>
          <w:sz w:val="24"/>
          <w:szCs w:val="24"/>
        </w:rPr>
        <w:t>The key challenge for the ABF and its members is currently the proposed National Disability Insurance Scheme, and the Aged Care reforms, as mentioned above.</w:t>
      </w:r>
    </w:p>
    <w:p w:rsidR="00F11242" w:rsidRPr="001B2EDB" w:rsidRDefault="00F11242" w:rsidP="005B4B8E">
      <w:pPr>
        <w:rPr>
          <w:rFonts w:ascii="Arial" w:hAnsi="Arial" w:cs="Arial"/>
          <w:sz w:val="24"/>
          <w:szCs w:val="24"/>
        </w:rPr>
      </w:pPr>
      <w:r>
        <w:rPr>
          <w:rFonts w:ascii="Arial" w:hAnsi="Arial" w:cs="Arial"/>
          <w:sz w:val="24"/>
          <w:szCs w:val="24"/>
        </w:rPr>
        <w:t xml:space="preserve">Both of these issues require our organisation and our sector to be engaged with Government on all levels to remain in the discussion, and to ensure that our needs are addressed.  </w:t>
      </w:r>
    </w:p>
    <w:p w:rsidR="00F11242" w:rsidRPr="00893E13" w:rsidRDefault="00F11242" w:rsidP="007A054E">
      <w:pPr>
        <w:pStyle w:val="PlainText"/>
        <w:numPr>
          <w:ilvl w:val="0"/>
          <w:numId w:val="1"/>
        </w:numPr>
        <w:tabs>
          <w:tab w:val="left" w:pos="851"/>
        </w:tabs>
        <w:spacing w:before="240" w:after="120" w:line="276" w:lineRule="auto"/>
        <w:ind w:hanging="720"/>
        <w:contextualSpacing/>
        <w:rPr>
          <w:rFonts w:ascii="Arial" w:hAnsi="Arial" w:cs="Arial"/>
          <w:b/>
          <w:sz w:val="28"/>
          <w:szCs w:val="28"/>
          <w:lang w:val="en-US"/>
        </w:rPr>
      </w:pPr>
      <w:r>
        <w:rPr>
          <w:rFonts w:ascii="Arial" w:hAnsi="Arial" w:cs="Arial"/>
          <w:b/>
          <w:sz w:val="28"/>
          <w:szCs w:val="28"/>
          <w:lang w:val="en-US"/>
        </w:rPr>
        <w:t>Activities of ABF and its m</w:t>
      </w:r>
      <w:r w:rsidRPr="00893E13">
        <w:rPr>
          <w:rFonts w:ascii="Arial" w:hAnsi="Arial" w:cs="Arial"/>
          <w:b/>
          <w:sz w:val="28"/>
          <w:szCs w:val="28"/>
          <w:lang w:val="en-US"/>
        </w:rPr>
        <w:t>embers</w:t>
      </w:r>
      <w:bookmarkStart w:id="1" w:name="_Toc336442273"/>
      <w:bookmarkStart w:id="2" w:name="_Toc336442112"/>
      <w:bookmarkEnd w:id="1"/>
      <w:bookmarkEnd w:id="2"/>
      <w:r>
        <w:rPr>
          <w:rFonts w:ascii="Arial" w:hAnsi="Arial" w:cs="Arial"/>
          <w:b/>
          <w:sz w:val="28"/>
          <w:szCs w:val="28"/>
          <w:lang w:val="en-US"/>
        </w:rPr>
        <w:t xml:space="preserve"> and associates</w:t>
      </w:r>
    </w:p>
    <w:p w:rsidR="00F11242" w:rsidRPr="00B621CC" w:rsidRDefault="00F11242" w:rsidP="005B4B8E">
      <w:pPr>
        <w:pStyle w:val="NoSpacing"/>
        <w:spacing w:after="200" w:line="276" w:lineRule="auto"/>
        <w:rPr>
          <w:rFonts w:ascii="Arial" w:hAnsi="Arial" w:cs="Arial"/>
          <w:b/>
          <w:bCs/>
          <w:iCs/>
          <w:sz w:val="24"/>
          <w:szCs w:val="24"/>
        </w:rPr>
      </w:pPr>
      <w:r w:rsidRPr="00B621CC">
        <w:rPr>
          <w:rFonts w:ascii="Arial" w:hAnsi="Arial" w:cs="Arial"/>
          <w:b/>
          <w:bCs/>
          <w:iCs/>
          <w:sz w:val="24"/>
          <w:szCs w:val="24"/>
        </w:rPr>
        <w:t>Timor-Leste advocacy program</w:t>
      </w:r>
    </w:p>
    <w:p w:rsidR="00F11242" w:rsidRDefault="00F11242" w:rsidP="005B4B8E">
      <w:pPr>
        <w:pStyle w:val="NoSpacing"/>
        <w:spacing w:after="200" w:line="276" w:lineRule="auto"/>
        <w:rPr>
          <w:rFonts w:ascii="Arial" w:hAnsi="Arial" w:cs="Arial"/>
          <w:sz w:val="24"/>
          <w:szCs w:val="24"/>
        </w:rPr>
      </w:pPr>
      <w:r>
        <w:rPr>
          <w:rFonts w:ascii="Arial" w:hAnsi="Arial" w:cs="Arial"/>
          <w:sz w:val="24"/>
          <w:szCs w:val="24"/>
        </w:rPr>
        <w:t>Royal Institute for Deaf and Blind Children (RIDBC)</w:t>
      </w:r>
      <w:r w:rsidRPr="002E6495">
        <w:rPr>
          <w:rFonts w:ascii="Arial" w:hAnsi="Arial" w:cs="Arial"/>
          <w:sz w:val="24"/>
          <w:szCs w:val="24"/>
        </w:rPr>
        <w:t xml:space="preserve"> staff member</w:t>
      </w:r>
      <w:r>
        <w:rPr>
          <w:rFonts w:ascii="Arial" w:hAnsi="Arial" w:cs="Arial"/>
          <w:sz w:val="24"/>
          <w:szCs w:val="24"/>
        </w:rPr>
        <w:t>,</w:t>
      </w:r>
      <w:r w:rsidRPr="002E6495">
        <w:rPr>
          <w:rFonts w:ascii="Arial" w:hAnsi="Arial" w:cs="Arial"/>
          <w:sz w:val="24"/>
          <w:szCs w:val="24"/>
        </w:rPr>
        <w:t xml:space="preserve"> Frances Gentle</w:t>
      </w:r>
      <w:r>
        <w:rPr>
          <w:rFonts w:ascii="Arial" w:hAnsi="Arial" w:cs="Arial"/>
          <w:sz w:val="24"/>
          <w:szCs w:val="24"/>
        </w:rPr>
        <w:t>,</w:t>
      </w:r>
      <w:r w:rsidRPr="002E6495">
        <w:rPr>
          <w:rFonts w:ascii="Arial" w:hAnsi="Arial" w:cs="Arial"/>
          <w:sz w:val="24"/>
          <w:szCs w:val="24"/>
        </w:rPr>
        <w:t xml:space="preserve"> led the delivery of a one-week education advocacy program in Timor-Leste during January 2016. The overall design and deliver</w:t>
      </w:r>
      <w:r>
        <w:rPr>
          <w:rFonts w:ascii="Arial" w:hAnsi="Arial" w:cs="Arial"/>
          <w:sz w:val="24"/>
          <w:szCs w:val="24"/>
        </w:rPr>
        <w:t>y</w:t>
      </w:r>
      <w:r w:rsidRPr="002E6495">
        <w:rPr>
          <w:rFonts w:ascii="Arial" w:hAnsi="Arial" w:cs="Arial"/>
          <w:sz w:val="24"/>
          <w:szCs w:val="24"/>
        </w:rPr>
        <w:t xml:space="preserve"> of the program was under the auspices of the Royal Australasian College of Surgeons (RACS) Timor-Leste Eye Program. The program objective was to address the key recommendations of the Vision 2020 East Asia Vision Program Review of the Vision Rehabilitation Program that was undertaken by RACS in October 2015. </w:t>
      </w:r>
    </w:p>
    <w:p w:rsidR="00F11242" w:rsidRDefault="00F11242" w:rsidP="005B4B8E">
      <w:pPr>
        <w:pStyle w:val="NoSpacing"/>
        <w:spacing w:after="200" w:line="276" w:lineRule="auto"/>
        <w:rPr>
          <w:rFonts w:ascii="Arial" w:hAnsi="Arial" w:cs="Arial"/>
          <w:sz w:val="24"/>
          <w:szCs w:val="24"/>
        </w:rPr>
      </w:pPr>
      <w:r w:rsidRPr="002E6495">
        <w:rPr>
          <w:rFonts w:ascii="Arial" w:hAnsi="Arial" w:cs="Arial"/>
          <w:sz w:val="24"/>
          <w:szCs w:val="24"/>
        </w:rPr>
        <w:t xml:space="preserve">The recommendations included capacity-building of Timor-Leste’s leading blindness organisations to effectively lobby, and collaborate with, the Timor-Leste Ministry of Education and other government ministries in the promotion of education and rehabilitation services for children and adults with blindness and vision impairment. </w:t>
      </w:r>
    </w:p>
    <w:p w:rsidR="00F11242" w:rsidRPr="002E6495" w:rsidRDefault="00F11242" w:rsidP="005B4B8E">
      <w:pPr>
        <w:pStyle w:val="NoSpacing"/>
        <w:spacing w:after="200" w:line="276" w:lineRule="auto"/>
        <w:rPr>
          <w:rFonts w:ascii="Arial" w:hAnsi="Arial" w:cs="Arial"/>
          <w:sz w:val="24"/>
          <w:szCs w:val="24"/>
        </w:rPr>
      </w:pPr>
      <w:r w:rsidRPr="002E6495">
        <w:rPr>
          <w:rFonts w:ascii="Arial" w:hAnsi="Arial" w:cs="Arial"/>
          <w:sz w:val="24"/>
          <w:szCs w:val="24"/>
        </w:rPr>
        <w:t xml:space="preserve">The three blindness organisations who participated in the program were </w:t>
      </w:r>
      <w:r w:rsidRPr="002E6495">
        <w:rPr>
          <w:rFonts w:ascii="Arial" w:hAnsi="Arial" w:cs="Arial"/>
          <w:sz w:val="24"/>
          <w:szCs w:val="24"/>
          <w:lang w:val="en-US"/>
        </w:rPr>
        <w:t>East Timor Blind Union (ETBU), Hallibur Deficiente Matan Timor-Leste (HDMTL) and Fuan Nabilan Ba Matan Aat.</w:t>
      </w:r>
    </w:p>
    <w:p w:rsidR="00F11242" w:rsidRPr="00AD0EB7" w:rsidRDefault="00F11242" w:rsidP="005B4B8E">
      <w:pPr>
        <w:pStyle w:val="NoSpacing"/>
        <w:spacing w:after="200" w:line="276" w:lineRule="auto"/>
        <w:rPr>
          <w:rFonts w:ascii="Arial" w:hAnsi="Arial" w:cs="Arial"/>
          <w:b/>
          <w:bCs/>
          <w:iCs/>
          <w:sz w:val="24"/>
          <w:szCs w:val="24"/>
        </w:rPr>
      </w:pPr>
      <w:r w:rsidRPr="00AD0EB7">
        <w:rPr>
          <w:rFonts w:ascii="Arial" w:hAnsi="Arial" w:cs="Arial"/>
          <w:b/>
          <w:bCs/>
          <w:iCs/>
          <w:sz w:val="24"/>
          <w:szCs w:val="24"/>
        </w:rPr>
        <w:t xml:space="preserve">Launch of eLearning program in Unified English Braille for people with vision impairment </w:t>
      </w:r>
    </w:p>
    <w:p w:rsidR="00F11242" w:rsidRDefault="00F11242" w:rsidP="005B4B8E">
      <w:pPr>
        <w:pStyle w:val="NoSpacing"/>
        <w:spacing w:after="200" w:line="276" w:lineRule="auto"/>
        <w:rPr>
          <w:rFonts w:ascii="Arial" w:hAnsi="Arial" w:cs="Arial"/>
          <w:sz w:val="24"/>
          <w:szCs w:val="24"/>
        </w:rPr>
      </w:pPr>
      <w:r w:rsidRPr="002E6495">
        <w:rPr>
          <w:rFonts w:ascii="Arial" w:hAnsi="Arial" w:cs="Arial"/>
          <w:sz w:val="24"/>
          <w:szCs w:val="24"/>
        </w:rPr>
        <w:t xml:space="preserve">In May 2016, RIDBC launched its accessible eLearning program in Unified English Braille for children and adults who are blind or have low vision. The program is linked with RIDBC’s “UEB Online for sighted learners” eLearning program that was launched in June 2014, and both programs are based on the UEB Australian Training Manual (Howse, Riessen &amp; Holloway, 2014). </w:t>
      </w:r>
    </w:p>
    <w:p w:rsidR="00F11242" w:rsidRPr="002E6495" w:rsidRDefault="00F11242" w:rsidP="005B4B8E">
      <w:pPr>
        <w:pStyle w:val="NoSpacing"/>
        <w:spacing w:after="200" w:line="276" w:lineRule="auto"/>
        <w:rPr>
          <w:rFonts w:ascii="Arial" w:hAnsi="Arial" w:cs="Arial"/>
          <w:sz w:val="24"/>
          <w:szCs w:val="24"/>
        </w:rPr>
      </w:pPr>
      <w:r w:rsidRPr="002E6495">
        <w:rPr>
          <w:rFonts w:ascii="Arial" w:hAnsi="Arial" w:cs="Arial"/>
          <w:sz w:val="24"/>
          <w:szCs w:val="24"/>
        </w:rPr>
        <w:t xml:space="preserve">The program launch took place during the Melbourne Conference of the Round Table on Information for People with Print Disabilities. System requirements for completing the program consist of an internet connection, computer with web browser (e.g. Internet Explorer or Firefox), screen reader (e.g. JAWS, NVDA) and a standard computer keyboard. An optional addition is a refreshable braille display. The 30 lessons are self-paced, with instant verbal feedback and result notification as the learner progresses through each lesson. Learners may choose to receive audio feedback as they complete each word in the set passages, with the option to repeat a word, spell it, and/or read the entire sentence. </w:t>
      </w:r>
    </w:p>
    <w:p w:rsidR="00F11242" w:rsidRDefault="00F11242" w:rsidP="005B4B8E">
      <w:pPr>
        <w:pStyle w:val="NoSpacing"/>
        <w:spacing w:after="200" w:line="276" w:lineRule="auto"/>
        <w:rPr>
          <w:rFonts w:ascii="Arial" w:hAnsi="Arial" w:cs="Arial"/>
          <w:sz w:val="24"/>
          <w:szCs w:val="24"/>
        </w:rPr>
      </w:pPr>
      <w:r w:rsidRPr="002E6495">
        <w:rPr>
          <w:rFonts w:ascii="Arial" w:hAnsi="Arial" w:cs="Arial"/>
          <w:sz w:val="24"/>
          <w:szCs w:val="24"/>
        </w:rPr>
        <w:t xml:space="preserve">The program is well suited to blind teachers of braille who want to transition to UEB, or to professionals and families who wish to provide instructional support while introducing braille and assistive technology to learners who are blind or have low vision. Program registration and course completion are free, with low cost certificates available from RIDBC for those who require verification of program completion. To register and commence learning UEB, please visit </w:t>
      </w:r>
      <w:hyperlink r:id="rId23" w:history="1">
        <w:r w:rsidRPr="002E6495">
          <w:rPr>
            <w:rStyle w:val="Hyperlink"/>
            <w:rFonts w:ascii="Arial" w:hAnsi="Arial" w:cs="Arial"/>
            <w:sz w:val="24"/>
            <w:szCs w:val="24"/>
            <w:lang w:val="en-US"/>
          </w:rPr>
          <w:t>http://accessible.uebonline.org/register</w:t>
        </w:r>
      </w:hyperlink>
      <w:r w:rsidRPr="002E6495">
        <w:rPr>
          <w:rFonts w:ascii="Arial" w:hAnsi="Arial" w:cs="Arial"/>
          <w:sz w:val="24"/>
          <w:szCs w:val="24"/>
        </w:rPr>
        <w:t>.</w:t>
      </w:r>
    </w:p>
    <w:p w:rsidR="00F11242" w:rsidRPr="00B92977" w:rsidRDefault="00F11242" w:rsidP="005B4B8E">
      <w:pPr>
        <w:pStyle w:val="NoSpacing"/>
        <w:spacing w:after="200" w:line="276" w:lineRule="auto"/>
        <w:rPr>
          <w:rFonts w:ascii="Arial" w:hAnsi="Arial" w:cs="Arial"/>
          <w:b/>
          <w:sz w:val="24"/>
          <w:szCs w:val="24"/>
        </w:rPr>
      </w:pPr>
      <w:r w:rsidRPr="00B92977">
        <w:rPr>
          <w:rFonts w:ascii="Arial" w:hAnsi="Arial" w:cs="Arial"/>
          <w:b/>
          <w:sz w:val="24"/>
          <w:szCs w:val="24"/>
        </w:rPr>
        <w:t>Royal Society for the Blind</w:t>
      </w:r>
    </w:p>
    <w:p w:rsidR="00F11242" w:rsidRDefault="00F11242" w:rsidP="00A57DE1">
      <w:pPr>
        <w:pStyle w:val="NoSpacing"/>
        <w:spacing w:before="120"/>
        <w:rPr>
          <w:rFonts w:ascii="Arial" w:hAnsi="Arial" w:cs="Arial"/>
          <w:sz w:val="24"/>
          <w:szCs w:val="24"/>
        </w:rPr>
      </w:pPr>
      <w:r>
        <w:rPr>
          <w:rFonts w:ascii="Arial" w:hAnsi="Arial" w:cs="Arial"/>
          <w:sz w:val="24"/>
          <w:szCs w:val="24"/>
        </w:rPr>
        <w:t>The Royal Society for the Blind has advised of its current activities as outlined below:</w:t>
      </w:r>
    </w:p>
    <w:p w:rsidR="00F11242" w:rsidRPr="00B92977" w:rsidRDefault="00F11242" w:rsidP="00B92977">
      <w:pPr>
        <w:pStyle w:val="NoSpacing"/>
        <w:numPr>
          <w:ilvl w:val="0"/>
          <w:numId w:val="13"/>
        </w:numPr>
        <w:spacing w:before="120"/>
        <w:ind w:left="360"/>
        <w:rPr>
          <w:rFonts w:ascii="Arial" w:hAnsi="Arial" w:cs="Arial"/>
          <w:sz w:val="24"/>
          <w:szCs w:val="24"/>
        </w:rPr>
      </w:pPr>
      <w:r w:rsidRPr="008001EF">
        <w:rPr>
          <w:rFonts w:ascii="Arial" w:hAnsi="Arial" w:cs="Arial"/>
          <w:b/>
          <w:sz w:val="24"/>
          <w:szCs w:val="24"/>
        </w:rPr>
        <w:t>Sighted Braille course</w:t>
      </w:r>
      <w:r>
        <w:rPr>
          <w:rFonts w:ascii="Arial" w:hAnsi="Arial" w:cs="Arial"/>
          <w:sz w:val="24"/>
          <w:szCs w:val="24"/>
        </w:rPr>
        <w:t xml:space="preserve"> – a course run for </w:t>
      </w:r>
      <w:r w:rsidRPr="00B92977">
        <w:rPr>
          <w:rFonts w:ascii="Arial" w:hAnsi="Arial" w:cs="Arial"/>
          <w:sz w:val="24"/>
          <w:szCs w:val="24"/>
        </w:rPr>
        <w:t xml:space="preserve">friends and family of Braille users and used to encourage the continued use of Braille at home and as a communication tool amongst family. From this one family purchased a Braille scrabble board and now play as family on a weekly basis, this has improved the Braille skills of </w:t>
      </w:r>
      <w:r>
        <w:rPr>
          <w:rFonts w:ascii="Arial" w:hAnsi="Arial" w:cs="Arial"/>
          <w:sz w:val="24"/>
          <w:szCs w:val="24"/>
        </w:rPr>
        <w:t>the RSB client</w:t>
      </w:r>
      <w:r w:rsidRPr="00B92977">
        <w:rPr>
          <w:rFonts w:ascii="Arial" w:hAnsi="Arial" w:cs="Arial"/>
          <w:sz w:val="24"/>
          <w:szCs w:val="24"/>
        </w:rPr>
        <w:t>.</w:t>
      </w:r>
    </w:p>
    <w:p w:rsidR="00F11242" w:rsidRPr="00B92977" w:rsidRDefault="00F11242" w:rsidP="00B92977">
      <w:pPr>
        <w:pStyle w:val="NoSpacing"/>
        <w:numPr>
          <w:ilvl w:val="0"/>
          <w:numId w:val="13"/>
        </w:numPr>
        <w:spacing w:before="120"/>
        <w:ind w:left="360"/>
        <w:rPr>
          <w:rFonts w:ascii="Arial" w:hAnsi="Arial" w:cs="Arial"/>
          <w:sz w:val="24"/>
          <w:szCs w:val="24"/>
        </w:rPr>
      </w:pPr>
      <w:r w:rsidRPr="008001EF">
        <w:rPr>
          <w:rFonts w:ascii="Arial" w:hAnsi="Arial" w:cs="Arial"/>
          <w:b/>
          <w:sz w:val="24"/>
          <w:szCs w:val="24"/>
        </w:rPr>
        <w:t>iPad Boot Camp</w:t>
      </w:r>
      <w:r>
        <w:rPr>
          <w:rFonts w:ascii="Arial" w:hAnsi="Arial" w:cs="Arial"/>
          <w:sz w:val="24"/>
          <w:szCs w:val="24"/>
        </w:rPr>
        <w:t xml:space="preserve"> –a training course for</w:t>
      </w:r>
      <w:r w:rsidRPr="00B92977">
        <w:rPr>
          <w:rFonts w:ascii="Arial" w:hAnsi="Arial" w:cs="Arial"/>
          <w:sz w:val="24"/>
          <w:szCs w:val="24"/>
        </w:rPr>
        <w:t xml:space="preserve"> students </w:t>
      </w:r>
      <w:r>
        <w:rPr>
          <w:rFonts w:ascii="Arial" w:hAnsi="Arial" w:cs="Arial"/>
          <w:sz w:val="24"/>
          <w:szCs w:val="24"/>
        </w:rPr>
        <w:t xml:space="preserve">to learn about the </w:t>
      </w:r>
      <w:r w:rsidRPr="00B92977">
        <w:rPr>
          <w:rFonts w:ascii="Arial" w:hAnsi="Arial" w:cs="Arial"/>
          <w:sz w:val="24"/>
          <w:szCs w:val="24"/>
        </w:rPr>
        <w:t>acces</w:t>
      </w:r>
      <w:r>
        <w:rPr>
          <w:rFonts w:ascii="Arial" w:hAnsi="Arial" w:cs="Arial"/>
          <w:sz w:val="24"/>
          <w:szCs w:val="24"/>
        </w:rPr>
        <w:t>si</w:t>
      </w:r>
      <w:r w:rsidRPr="00B92977">
        <w:rPr>
          <w:rFonts w:ascii="Arial" w:hAnsi="Arial" w:cs="Arial"/>
          <w:sz w:val="24"/>
          <w:szCs w:val="24"/>
        </w:rPr>
        <w:t xml:space="preserve">bility features of the iPad, </w:t>
      </w:r>
      <w:r>
        <w:rPr>
          <w:rFonts w:ascii="Arial" w:hAnsi="Arial" w:cs="Arial"/>
          <w:sz w:val="24"/>
          <w:szCs w:val="24"/>
        </w:rPr>
        <w:t>how to stay</w:t>
      </w:r>
      <w:r w:rsidRPr="00B92977">
        <w:rPr>
          <w:rFonts w:ascii="Arial" w:hAnsi="Arial" w:cs="Arial"/>
          <w:sz w:val="24"/>
          <w:szCs w:val="24"/>
        </w:rPr>
        <w:t xml:space="preserve"> safe online, accessible online sho</w:t>
      </w:r>
      <w:r>
        <w:rPr>
          <w:rFonts w:ascii="Arial" w:hAnsi="Arial" w:cs="Arial"/>
          <w:sz w:val="24"/>
          <w:szCs w:val="24"/>
        </w:rPr>
        <w:t>pping, social media and useful v</w:t>
      </w:r>
      <w:r w:rsidRPr="00B92977">
        <w:rPr>
          <w:rFonts w:ascii="Arial" w:hAnsi="Arial" w:cs="Arial"/>
          <w:sz w:val="24"/>
          <w:szCs w:val="24"/>
        </w:rPr>
        <w:t xml:space="preserve">ision impaired apps. </w:t>
      </w:r>
    </w:p>
    <w:p w:rsidR="00F11242" w:rsidRDefault="00F11242" w:rsidP="00B92977">
      <w:pPr>
        <w:pStyle w:val="NoSpacing"/>
        <w:numPr>
          <w:ilvl w:val="0"/>
          <w:numId w:val="13"/>
        </w:numPr>
        <w:spacing w:before="120"/>
        <w:ind w:left="360"/>
        <w:rPr>
          <w:rFonts w:ascii="Arial" w:hAnsi="Arial" w:cs="Arial"/>
          <w:sz w:val="24"/>
          <w:szCs w:val="24"/>
        </w:rPr>
      </w:pPr>
      <w:r w:rsidRPr="008001EF">
        <w:rPr>
          <w:rFonts w:ascii="Arial" w:hAnsi="Arial" w:cs="Arial"/>
          <w:b/>
          <w:sz w:val="24"/>
          <w:szCs w:val="24"/>
        </w:rPr>
        <w:t>Non-Visual Desktop Access (NVDA)</w:t>
      </w:r>
      <w:r>
        <w:rPr>
          <w:rFonts w:ascii="Arial" w:hAnsi="Arial" w:cs="Arial"/>
          <w:sz w:val="24"/>
          <w:szCs w:val="24"/>
        </w:rPr>
        <w:t xml:space="preserve"> – RSB provided training in NVDA. NVDA </w:t>
      </w:r>
      <w:r w:rsidRPr="001F3F84">
        <w:rPr>
          <w:rFonts w:ascii="Arial" w:hAnsi="Arial" w:cs="Arial"/>
          <w:sz w:val="24"/>
          <w:szCs w:val="24"/>
          <w:lang/>
        </w:rPr>
        <w:t xml:space="preserve">is a free “screen reader” which enables blind and vision impaired people to use computers. </w:t>
      </w:r>
      <w:r>
        <w:rPr>
          <w:rFonts w:ascii="Arial" w:hAnsi="Arial" w:cs="Arial"/>
          <w:sz w:val="24"/>
          <w:szCs w:val="24"/>
        </w:rPr>
        <w:t xml:space="preserve">Further information can be found at: </w:t>
      </w:r>
      <w:hyperlink r:id="rId24" w:history="1">
        <w:r w:rsidRPr="005B5648">
          <w:rPr>
            <w:rStyle w:val="Hyperlink"/>
            <w:rFonts w:ascii="Arial" w:hAnsi="Arial" w:cs="Arial"/>
            <w:sz w:val="24"/>
            <w:szCs w:val="24"/>
          </w:rPr>
          <w:t>http://www.nvaccess.org/</w:t>
        </w:r>
      </w:hyperlink>
      <w:r>
        <w:rPr>
          <w:rFonts w:ascii="Arial" w:hAnsi="Arial" w:cs="Arial"/>
          <w:sz w:val="24"/>
          <w:szCs w:val="24"/>
        </w:rPr>
        <w:t xml:space="preserve"> </w:t>
      </w:r>
    </w:p>
    <w:p w:rsidR="00F11242" w:rsidRPr="00B92977" w:rsidRDefault="00F11242" w:rsidP="00B92977">
      <w:pPr>
        <w:pStyle w:val="NoSpacing"/>
        <w:numPr>
          <w:ilvl w:val="0"/>
          <w:numId w:val="13"/>
        </w:numPr>
        <w:spacing w:before="120"/>
        <w:ind w:left="360"/>
        <w:rPr>
          <w:rFonts w:ascii="Arial" w:hAnsi="Arial" w:cs="Arial"/>
          <w:sz w:val="24"/>
          <w:szCs w:val="24"/>
        </w:rPr>
      </w:pPr>
      <w:r w:rsidRPr="008001EF">
        <w:rPr>
          <w:rFonts w:ascii="Arial" w:hAnsi="Arial" w:cs="Arial"/>
          <w:b/>
          <w:sz w:val="24"/>
          <w:szCs w:val="24"/>
        </w:rPr>
        <w:t>RSB Tech committee</w:t>
      </w:r>
      <w:r>
        <w:rPr>
          <w:rFonts w:ascii="Arial" w:hAnsi="Arial" w:cs="Arial"/>
          <w:sz w:val="24"/>
          <w:szCs w:val="24"/>
        </w:rPr>
        <w:t xml:space="preserve"> – this committee comprises an Occupational Therapist</w:t>
      </w:r>
      <w:r w:rsidRPr="007755A1">
        <w:rPr>
          <w:rFonts w:ascii="Arial" w:hAnsi="Arial" w:cs="Arial"/>
          <w:sz w:val="24"/>
          <w:szCs w:val="24"/>
        </w:rPr>
        <w:t>, O</w:t>
      </w:r>
      <w:r>
        <w:rPr>
          <w:rFonts w:ascii="Arial" w:hAnsi="Arial" w:cs="Arial"/>
          <w:sz w:val="24"/>
          <w:szCs w:val="24"/>
        </w:rPr>
        <w:t xml:space="preserve">rientation </w:t>
      </w:r>
      <w:r w:rsidRPr="007755A1">
        <w:rPr>
          <w:rFonts w:ascii="Arial" w:hAnsi="Arial" w:cs="Arial"/>
          <w:sz w:val="24"/>
          <w:szCs w:val="24"/>
        </w:rPr>
        <w:t>&amp;</w:t>
      </w:r>
      <w:r>
        <w:rPr>
          <w:rFonts w:ascii="Arial" w:hAnsi="Arial" w:cs="Arial"/>
          <w:sz w:val="24"/>
          <w:szCs w:val="24"/>
        </w:rPr>
        <w:t xml:space="preserve"> </w:t>
      </w:r>
      <w:r w:rsidRPr="007755A1">
        <w:rPr>
          <w:rFonts w:ascii="Arial" w:hAnsi="Arial" w:cs="Arial"/>
          <w:sz w:val="24"/>
          <w:szCs w:val="24"/>
        </w:rPr>
        <w:t>M</w:t>
      </w:r>
      <w:r>
        <w:rPr>
          <w:rFonts w:ascii="Arial" w:hAnsi="Arial" w:cs="Arial"/>
          <w:sz w:val="24"/>
          <w:szCs w:val="24"/>
        </w:rPr>
        <w:t>obility Instructor</w:t>
      </w:r>
      <w:r w:rsidRPr="007755A1">
        <w:rPr>
          <w:rFonts w:ascii="Arial" w:hAnsi="Arial" w:cs="Arial"/>
          <w:sz w:val="24"/>
          <w:szCs w:val="24"/>
        </w:rPr>
        <w:t>, A</w:t>
      </w:r>
      <w:r>
        <w:rPr>
          <w:rFonts w:ascii="Arial" w:hAnsi="Arial" w:cs="Arial"/>
          <w:sz w:val="24"/>
          <w:szCs w:val="24"/>
        </w:rPr>
        <w:t xml:space="preserve">daptive </w:t>
      </w:r>
      <w:r w:rsidRPr="007755A1">
        <w:rPr>
          <w:rFonts w:ascii="Arial" w:hAnsi="Arial" w:cs="Arial"/>
          <w:sz w:val="24"/>
          <w:szCs w:val="24"/>
        </w:rPr>
        <w:t>T</w:t>
      </w:r>
      <w:r>
        <w:rPr>
          <w:rFonts w:ascii="Arial" w:hAnsi="Arial" w:cs="Arial"/>
          <w:sz w:val="24"/>
          <w:szCs w:val="24"/>
        </w:rPr>
        <w:t>echnology Specialist</w:t>
      </w:r>
      <w:r w:rsidRPr="007755A1">
        <w:rPr>
          <w:rFonts w:ascii="Arial" w:hAnsi="Arial" w:cs="Arial"/>
          <w:sz w:val="24"/>
          <w:szCs w:val="24"/>
        </w:rPr>
        <w:t xml:space="preserve"> and a client</w:t>
      </w:r>
      <w:r>
        <w:rPr>
          <w:rFonts w:ascii="Arial" w:hAnsi="Arial" w:cs="Arial"/>
          <w:sz w:val="24"/>
          <w:szCs w:val="24"/>
        </w:rPr>
        <w:t xml:space="preserve">. This committee evaluates new software sourced from around the world. Some latest examples of technology assessed include, </w:t>
      </w:r>
      <w:r w:rsidRPr="00B92977">
        <w:rPr>
          <w:rFonts w:ascii="Arial" w:hAnsi="Arial" w:cs="Arial"/>
          <w:sz w:val="24"/>
          <w:szCs w:val="24"/>
        </w:rPr>
        <w:t xml:space="preserve">Dot watch, Suno mobility device and </w:t>
      </w:r>
      <w:r>
        <w:rPr>
          <w:rFonts w:ascii="Arial" w:hAnsi="Arial" w:cs="Arial"/>
          <w:sz w:val="24"/>
          <w:szCs w:val="24"/>
        </w:rPr>
        <w:t>aftershox headphones.</w:t>
      </w:r>
    </w:p>
    <w:p w:rsidR="00F11242" w:rsidRPr="00B92977" w:rsidRDefault="00F11242" w:rsidP="00B92977">
      <w:pPr>
        <w:pStyle w:val="NoSpacing"/>
        <w:numPr>
          <w:ilvl w:val="0"/>
          <w:numId w:val="13"/>
        </w:numPr>
        <w:spacing w:before="120"/>
        <w:ind w:left="360"/>
        <w:rPr>
          <w:rFonts w:ascii="Arial" w:hAnsi="Arial" w:cs="Arial"/>
          <w:sz w:val="24"/>
          <w:szCs w:val="24"/>
        </w:rPr>
      </w:pPr>
      <w:r w:rsidRPr="008001EF">
        <w:rPr>
          <w:rFonts w:ascii="Arial" w:hAnsi="Arial" w:cs="Arial"/>
          <w:b/>
          <w:sz w:val="24"/>
          <w:szCs w:val="24"/>
        </w:rPr>
        <w:t>New app</w:t>
      </w:r>
      <w:r>
        <w:rPr>
          <w:rFonts w:ascii="Arial" w:hAnsi="Arial" w:cs="Arial"/>
          <w:sz w:val="24"/>
          <w:szCs w:val="24"/>
        </w:rPr>
        <w:t xml:space="preserve"> – RSB is partnering with local a university developing an app with</w:t>
      </w:r>
      <w:r w:rsidRPr="00B92977">
        <w:rPr>
          <w:rFonts w:ascii="Arial" w:hAnsi="Arial" w:cs="Arial"/>
          <w:sz w:val="24"/>
          <w:szCs w:val="24"/>
        </w:rPr>
        <w:t xml:space="preserve"> computer science students to look at developing a Swiss army style app that has a light detector, colour detector, object recognition etc. </w:t>
      </w:r>
    </w:p>
    <w:p w:rsidR="00F11242" w:rsidRPr="001F3F84" w:rsidRDefault="00F11242" w:rsidP="001F3F84">
      <w:pPr>
        <w:pStyle w:val="NoSpacing"/>
        <w:numPr>
          <w:ilvl w:val="0"/>
          <w:numId w:val="13"/>
        </w:numPr>
        <w:spacing w:before="120" w:line="276" w:lineRule="auto"/>
        <w:ind w:left="360"/>
        <w:rPr>
          <w:rFonts w:ascii="Arial" w:hAnsi="Arial" w:cs="Arial"/>
          <w:sz w:val="24"/>
          <w:szCs w:val="24"/>
        </w:rPr>
      </w:pPr>
      <w:r w:rsidRPr="008001EF">
        <w:rPr>
          <w:rFonts w:ascii="Arial" w:hAnsi="Arial" w:cs="Arial"/>
          <w:b/>
          <w:sz w:val="24"/>
          <w:szCs w:val="24"/>
        </w:rPr>
        <w:t>RSB Tech Fest</w:t>
      </w:r>
      <w:r>
        <w:rPr>
          <w:rFonts w:ascii="Arial" w:hAnsi="Arial" w:cs="Arial"/>
          <w:sz w:val="24"/>
          <w:szCs w:val="24"/>
        </w:rPr>
        <w:t xml:space="preserve"> – annual technology festival that showcases the latest in adaptive technology with 25 companies demonstrating the latest developments in AT from around Australia and internationally</w:t>
      </w:r>
      <w:r w:rsidRPr="00B92977">
        <w:rPr>
          <w:rFonts w:ascii="Arial" w:hAnsi="Arial" w:cs="Arial"/>
          <w:sz w:val="24"/>
          <w:szCs w:val="24"/>
        </w:rPr>
        <w:t>.</w:t>
      </w:r>
    </w:p>
    <w:p w:rsidR="00F11242" w:rsidRPr="001F3F84" w:rsidRDefault="00F11242" w:rsidP="001F3F84">
      <w:pPr>
        <w:pStyle w:val="NoSpacing"/>
        <w:spacing w:before="240" w:after="120" w:line="276" w:lineRule="auto"/>
        <w:rPr>
          <w:rFonts w:ascii="Arial" w:hAnsi="Arial" w:cs="Arial"/>
          <w:b/>
          <w:sz w:val="24"/>
          <w:szCs w:val="24"/>
        </w:rPr>
      </w:pPr>
      <w:r w:rsidRPr="001F3F84">
        <w:rPr>
          <w:rFonts w:ascii="Arial" w:hAnsi="Arial" w:cs="Arial"/>
          <w:b/>
          <w:sz w:val="24"/>
          <w:szCs w:val="24"/>
        </w:rPr>
        <w:t>NDIS/Aged Care reforms</w:t>
      </w:r>
    </w:p>
    <w:p w:rsidR="00F11242" w:rsidRDefault="00F11242" w:rsidP="00B92977">
      <w:pPr>
        <w:pStyle w:val="NoSpacing"/>
        <w:spacing w:after="200" w:line="276" w:lineRule="auto"/>
        <w:rPr>
          <w:rFonts w:ascii="Arial" w:hAnsi="Arial" w:cs="Arial"/>
          <w:sz w:val="24"/>
          <w:szCs w:val="24"/>
        </w:rPr>
      </w:pPr>
      <w:r>
        <w:rPr>
          <w:rFonts w:ascii="Arial" w:hAnsi="Arial" w:cs="Arial"/>
          <w:sz w:val="24"/>
          <w:szCs w:val="24"/>
        </w:rPr>
        <w:t>All ABF members and associates have spent the last 12 months holding consultations with clients on how to access and navigate the NDIS, the new aged care portal called MyAgedCare and providing information and training on how these new systems will work.</w:t>
      </w:r>
    </w:p>
    <w:p w:rsidR="00F11242" w:rsidRDefault="00F11242" w:rsidP="00B92977">
      <w:pPr>
        <w:pStyle w:val="NoSpacing"/>
        <w:spacing w:after="200" w:line="276" w:lineRule="auto"/>
        <w:rPr>
          <w:rFonts w:ascii="Arial" w:hAnsi="Arial" w:cs="Arial"/>
          <w:sz w:val="24"/>
          <w:szCs w:val="24"/>
        </w:rPr>
      </w:pPr>
      <w:r>
        <w:rPr>
          <w:rFonts w:ascii="Arial" w:hAnsi="Arial" w:cs="Arial"/>
          <w:sz w:val="24"/>
          <w:szCs w:val="24"/>
        </w:rPr>
        <w:br w:type="page"/>
      </w:r>
    </w:p>
    <w:p w:rsidR="00F11242" w:rsidRPr="00805A50" w:rsidRDefault="00F11242" w:rsidP="00805A50">
      <w:pPr>
        <w:spacing w:before="120" w:after="120" w:line="240" w:lineRule="auto"/>
        <w:jc w:val="right"/>
        <w:rPr>
          <w:rFonts w:ascii="Arial" w:hAnsi="Arial" w:cs="Arial"/>
          <w:b/>
          <w:sz w:val="24"/>
          <w:szCs w:val="24"/>
        </w:rPr>
      </w:pPr>
      <w:r w:rsidRPr="00805A50">
        <w:rPr>
          <w:rFonts w:ascii="Arial" w:hAnsi="Arial" w:cs="Arial"/>
          <w:b/>
          <w:sz w:val="24"/>
          <w:szCs w:val="24"/>
        </w:rPr>
        <w:t>ATTACHMENT A</w:t>
      </w:r>
    </w:p>
    <w:p w:rsidR="00F11242" w:rsidRPr="00805A50" w:rsidRDefault="00F11242" w:rsidP="00805A50">
      <w:pPr>
        <w:spacing w:before="240" w:after="120" w:line="240" w:lineRule="auto"/>
        <w:jc w:val="both"/>
        <w:rPr>
          <w:rFonts w:ascii="Arial" w:hAnsi="Arial" w:cs="Arial"/>
          <w:b/>
          <w:sz w:val="24"/>
          <w:szCs w:val="24"/>
        </w:rPr>
      </w:pPr>
      <w:r w:rsidRPr="00805A50">
        <w:rPr>
          <w:rFonts w:ascii="Arial" w:hAnsi="Arial" w:cs="Arial"/>
          <w:b/>
          <w:sz w:val="24"/>
          <w:szCs w:val="24"/>
        </w:rPr>
        <w:t>ABF SUBMISSIONS TO AUSTRALIAN GOVERNMENT</w:t>
      </w:r>
      <w:r>
        <w:rPr>
          <w:rFonts w:ascii="Arial" w:hAnsi="Arial" w:cs="Arial"/>
          <w:b/>
          <w:sz w:val="24"/>
          <w:szCs w:val="24"/>
        </w:rPr>
        <w:t>: JAN</w:t>
      </w:r>
      <w:r w:rsidRPr="00805A50">
        <w:rPr>
          <w:rFonts w:ascii="Arial" w:hAnsi="Arial" w:cs="Arial"/>
          <w:b/>
          <w:sz w:val="24"/>
          <w:szCs w:val="24"/>
        </w:rPr>
        <w:t xml:space="preserve"> 2015-JULY 2016</w:t>
      </w:r>
    </w:p>
    <w:p w:rsidR="00F11242" w:rsidRPr="00805A50" w:rsidRDefault="00F11242" w:rsidP="00805A50">
      <w:pPr>
        <w:numPr>
          <w:ilvl w:val="0"/>
          <w:numId w:val="14"/>
        </w:numPr>
        <w:spacing w:before="120" w:after="120" w:line="240" w:lineRule="auto"/>
        <w:jc w:val="both"/>
        <w:rPr>
          <w:rFonts w:ascii="Arial" w:hAnsi="Arial" w:cs="Arial"/>
          <w:sz w:val="24"/>
          <w:szCs w:val="24"/>
        </w:rPr>
      </w:pPr>
      <w:r w:rsidRPr="00805A50">
        <w:rPr>
          <w:rFonts w:ascii="Arial" w:hAnsi="Arial" w:cs="Arial"/>
          <w:sz w:val="24"/>
          <w:szCs w:val="24"/>
        </w:rPr>
        <w:t>ABF response to National Disability Insurance Agency - Towards Solutions for Assistive Technology Discussion Paper – February 2015</w:t>
      </w:r>
    </w:p>
    <w:p w:rsidR="00F11242" w:rsidRPr="00805A50" w:rsidRDefault="00F11242" w:rsidP="00805A50">
      <w:pPr>
        <w:numPr>
          <w:ilvl w:val="0"/>
          <w:numId w:val="14"/>
        </w:numPr>
        <w:spacing w:before="120" w:after="120" w:line="240" w:lineRule="auto"/>
        <w:jc w:val="both"/>
        <w:rPr>
          <w:rFonts w:ascii="Arial" w:hAnsi="Arial" w:cs="Arial"/>
          <w:sz w:val="24"/>
          <w:szCs w:val="24"/>
        </w:rPr>
      </w:pPr>
      <w:r w:rsidRPr="00805A50">
        <w:rPr>
          <w:rFonts w:ascii="Arial" w:hAnsi="Arial" w:cs="Arial"/>
          <w:sz w:val="24"/>
          <w:szCs w:val="24"/>
        </w:rPr>
        <w:t xml:space="preserve">ABF submission to NDIA </w:t>
      </w:r>
      <w:hyperlink r:id="rId25" w:tgtFrame="_blank" w:history="1">
        <w:r w:rsidRPr="00805A50">
          <w:rPr>
            <w:rFonts w:ascii="Arial" w:hAnsi="Arial" w:cs="Arial"/>
            <w:bCs/>
            <w:color w:val="000000"/>
            <w:sz w:val="24"/>
            <w:szCs w:val="24"/>
            <w:lang/>
          </w:rPr>
          <w:t>Discussion Paper</w:t>
        </w:r>
      </w:hyperlink>
      <w:r w:rsidRPr="00805A50">
        <w:rPr>
          <w:rFonts w:ascii="Arial" w:hAnsi="Arial" w:cs="Arial"/>
          <w:bCs/>
          <w:color w:val="000000"/>
          <w:sz w:val="24"/>
          <w:szCs w:val="24"/>
          <w:lang/>
        </w:rPr>
        <w:t xml:space="preserve"> on the Framework for Information Linkages and Capacity Building (</w:t>
      </w:r>
      <w:r w:rsidRPr="00805A50">
        <w:rPr>
          <w:rFonts w:ascii="Arial" w:hAnsi="Arial" w:cs="Arial"/>
          <w:sz w:val="24"/>
          <w:szCs w:val="24"/>
        </w:rPr>
        <w:t>ILC) – March 2015</w:t>
      </w:r>
    </w:p>
    <w:p w:rsidR="00F11242" w:rsidRPr="00805A50" w:rsidRDefault="00F11242" w:rsidP="00805A50">
      <w:pPr>
        <w:numPr>
          <w:ilvl w:val="0"/>
          <w:numId w:val="14"/>
        </w:numPr>
        <w:spacing w:before="120" w:after="120" w:line="240" w:lineRule="auto"/>
        <w:outlineLvl w:val="0"/>
        <w:rPr>
          <w:rFonts w:ascii="Arial" w:hAnsi="Arial" w:cs="Arial"/>
          <w:sz w:val="24"/>
          <w:szCs w:val="24"/>
          <w:lang w:eastAsia="en-AU"/>
        </w:rPr>
      </w:pPr>
      <w:r w:rsidRPr="00805A50">
        <w:rPr>
          <w:rFonts w:ascii="Arial" w:hAnsi="Arial" w:cs="Arial"/>
          <w:sz w:val="24"/>
          <w:szCs w:val="24"/>
          <w:lang w:eastAsia="en-AU"/>
        </w:rPr>
        <w:t>ABF response to the 2015 Review of the Disability (Access to Premises – Building) Standards 2010 – June 2015</w:t>
      </w:r>
    </w:p>
    <w:p w:rsidR="00F11242" w:rsidRPr="00805A50" w:rsidRDefault="00F11242" w:rsidP="00805A50">
      <w:pPr>
        <w:numPr>
          <w:ilvl w:val="0"/>
          <w:numId w:val="14"/>
        </w:numPr>
        <w:spacing w:before="120" w:after="120" w:line="240" w:lineRule="auto"/>
        <w:rPr>
          <w:rFonts w:ascii="Arial" w:hAnsi="Arial" w:cs="Arial"/>
          <w:sz w:val="24"/>
          <w:szCs w:val="24"/>
        </w:rPr>
      </w:pPr>
      <w:r w:rsidRPr="00805A50">
        <w:rPr>
          <w:rFonts w:ascii="Arial" w:hAnsi="Arial" w:cs="Arial"/>
          <w:sz w:val="24"/>
          <w:szCs w:val="24"/>
        </w:rPr>
        <w:t>ABF response to The Joint Standing Committee on Treaties: Marrakesh</w:t>
      </w:r>
      <w:r w:rsidRPr="00805A50">
        <w:rPr>
          <w:rFonts w:ascii="Arial" w:hAnsi="Arial" w:cs="Arial"/>
          <w:spacing w:val="-3"/>
          <w:sz w:val="24"/>
          <w:szCs w:val="24"/>
        </w:rPr>
        <w:t xml:space="preserve"> </w:t>
      </w:r>
      <w:r w:rsidRPr="00805A50">
        <w:rPr>
          <w:rFonts w:ascii="Arial" w:hAnsi="Arial" w:cs="Arial"/>
          <w:sz w:val="24"/>
          <w:szCs w:val="24"/>
        </w:rPr>
        <w:t>Treaty</w:t>
      </w:r>
      <w:r w:rsidRPr="00805A50">
        <w:rPr>
          <w:rFonts w:ascii="Arial" w:hAnsi="Arial" w:cs="Arial"/>
          <w:spacing w:val="26"/>
          <w:sz w:val="24"/>
          <w:szCs w:val="24"/>
        </w:rPr>
        <w:t xml:space="preserve"> </w:t>
      </w:r>
      <w:r w:rsidRPr="00805A50">
        <w:rPr>
          <w:rFonts w:ascii="Arial" w:hAnsi="Arial" w:cs="Arial"/>
          <w:sz w:val="24"/>
          <w:szCs w:val="24"/>
        </w:rPr>
        <w:t>to</w:t>
      </w:r>
      <w:r w:rsidRPr="00805A50">
        <w:rPr>
          <w:rFonts w:ascii="Arial" w:hAnsi="Arial" w:cs="Arial"/>
          <w:spacing w:val="46"/>
          <w:sz w:val="24"/>
          <w:szCs w:val="24"/>
        </w:rPr>
        <w:t xml:space="preserve"> </w:t>
      </w:r>
      <w:r w:rsidRPr="00805A50">
        <w:rPr>
          <w:rFonts w:ascii="Arial" w:hAnsi="Arial" w:cs="Arial"/>
          <w:sz w:val="24"/>
          <w:szCs w:val="24"/>
        </w:rPr>
        <w:t>Facilitate</w:t>
      </w:r>
      <w:r w:rsidRPr="00805A50">
        <w:rPr>
          <w:rFonts w:ascii="Arial" w:hAnsi="Arial" w:cs="Arial"/>
          <w:spacing w:val="-5"/>
          <w:sz w:val="24"/>
          <w:szCs w:val="24"/>
        </w:rPr>
        <w:t xml:space="preserve"> </w:t>
      </w:r>
      <w:r w:rsidRPr="00805A50">
        <w:rPr>
          <w:rFonts w:ascii="Arial" w:hAnsi="Arial" w:cs="Arial"/>
          <w:sz w:val="24"/>
          <w:szCs w:val="24"/>
        </w:rPr>
        <w:t>Access</w:t>
      </w:r>
      <w:r w:rsidRPr="00805A50">
        <w:rPr>
          <w:rFonts w:ascii="Arial" w:hAnsi="Arial" w:cs="Arial"/>
          <w:spacing w:val="30"/>
          <w:sz w:val="24"/>
          <w:szCs w:val="24"/>
        </w:rPr>
        <w:t xml:space="preserve"> </w:t>
      </w:r>
      <w:r w:rsidRPr="00805A50">
        <w:rPr>
          <w:rFonts w:ascii="Arial" w:hAnsi="Arial" w:cs="Arial"/>
          <w:sz w:val="24"/>
          <w:szCs w:val="24"/>
        </w:rPr>
        <w:t>to Published</w:t>
      </w:r>
      <w:r w:rsidRPr="00805A50">
        <w:rPr>
          <w:rFonts w:ascii="Arial" w:hAnsi="Arial" w:cs="Arial"/>
          <w:spacing w:val="-3"/>
          <w:sz w:val="24"/>
          <w:szCs w:val="24"/>
        </w:rPr>
        <w:t xml:space="preserve"> </w:t>
      </w:r>
      <w:r w:rsidRPr="00805A50">
        <w:rPr>
          <w:rFonts w:ascii="Arial" w:hAnsi="Arial" w:cs="Arial"/>
          <w:sz w:val="24"/>
          <w:szCs w:val="24"/>
        </w:rPr>
        <w:t>Works</w:t>
      </w:r>
      <w:r w:rsidRPr="00805A50">
        <w:rPr>
          <w:rFonts w:ascii="Arial" w:hAnsi="Arial" w:cs="Arial"/>
          <w:spacing w:val="26"/>
          <w:sz w:val="24"/>
          <w:szCs w:val="24"/>
        </w:rPr>
        <w:t xml:space="preserve"> </w:t>
      </w:r>
      <w:r w:rsidRPr="00805A50">
        <w:rPr>
          <w:rFonts w:ascii="Arial" w:hAnsi="Arial" w:cs="Arial"/>
          <w:sz w:val="24"/>
          <w:szCs w:val="24"/>
        </w:rPr>
        <w:t>for</w:t>
      </w:r>
      <w:r w:rsidRPr="00805A50">
        <w:rPr>
          <w:rFonts w:ascii="Arial" w:hAnsi="Arial" w:cs="Arial"/>
          <w:spacing w:val="46"/>
          <w:sz w:val="24"/>
          <w:szCs w:val="24"/>
        </w:rPr>
        <w:t xml:space="preserve"> </w:t>
      </w:r>
      <w:r w:rsidRPr="00805A50">
        <w:rPr>
          <w:rFonts w:ascii="Arial" w:hAnsi="Arial" w:cs="Arial"/>
          <w:sz w:val="24"/>
          <w:szCs w:val="24"/>
        </w:rPr>
        <w:t>Persons</w:t>
      </w:r>
      <w:r w:rsidRPr="00805A50">
        <w:rPr>
          <w:rFonts w:ascii="Arial" w:hAnsi="Arial" w:cs="Arial"/>
          <w:spacing w:val="12"/>
          <w:sz w:val="24"/>
          <w:szCs w:val="24"/>
        </w:rPr>
        <w:t xml:space="preserve"> </w:t>
      </w:r>
      <w:r w:rsidRPr="00805A50">
        <w:rPr>
          <w:rFonts w:ascii="Arial" w:hAnsi="Arial" w:cs="Arial"/>
          <w:sz w:val="24"/>
          <w:szCs w:val="24"/>
        </w:rPr>
        <w:t>who</w:t>
      </w:r>
      <w:r w:rsidRPr="00805A50">
        <w:rPr>
          <w:rFonts w:ascii="Arial" w:hAnsi="Arial" w:cs="Arial"/>
          <w:spacing w:val="37"/>
          <w:sz w:val="24"/>
          <w:szCs w:val="24"/>
        </w:rPr>
        <w:t xml:space="preserve"> </w:t>
      </w:r>
      <w:r w:rsidRPr="00805A50">
        <w:rPr>
          <w:rFonts w:ascii="Arial" w:hAnsi="Arial" w:cs="Arial"/>
          <w:sz w:val="24"/>
          <w:szCs w:val="24"/>
        </w:rPr>
        <w:t>are</w:t>
      </w:r>
      <w:r w:rsidRPr="00805A50">
        <w:rPr>
          <w:rFonts w:ascii="Arial" w:hAnsi="Arial" w:cs="Arial"/>
          <w:spacing w:val="48"/>
          <w:sz w:val="24"/>
          <w:szCs w:val="24"/>
        </w:rPr>
        <w:t xml:space="preserve"> </w:t>
      </w:r>
      <w:r w:rsidRPr="00805A50">
        <w:rPr>
          <w:rFonts w:ascii="Arial" w:hAnsi="Arial" w:cs="Arial"/>
          <w:sz w:val="24"/>
          <w:szCs w:val="24"/>
        </w:rPr>
        <w:t>Blind,</w:t>
      </w:r>
      <w:r w:rsidRPr="00805A50">
        <w:rPr>
          <w:rFonts w:ascii="Arial" w:hAnsi="Arial" w:cs="Arial"/>
          <w:spacing w:val="21"/>
          <w:sz w:val="24"/>
          <w:szCs w:val="24"/>
        </w:rPr>
        <w:t xml:space="preserve"> </w:t>
      </w:r>
      <w:r w:rsidRPr="00805A50">
        <w:rPr>
          <w:rFonts w:ascii="Arial" w:hAnsi="Arial" w:cs="Arial"/>
          <w:sz w:val="24"/>
          <w:szCs w:val="24"/>
        </w:rPr>
        <w:t>Visually</w:t>
      </w:r>
      <w:r w:rsidRPr="00805A50">
        <w:rPr>
          <w:rFonts w:ascii="Arial" w:hAnsi="Arial" w:cs="Arial"/>
          <w:spacing w:val="26"/>
          <w:sz w:val="24"/>
          <w:szCs w:val="24"/>
        </w:rPr>
        <w:t xml:space="preserve"> </w:t>
      </w:r>
      <w:r w:rsidRPr="00805A50">
        <w:rPr>
          <w:rFonts w:ascii="Arial" w:hAnsi="Arial" w:cs="Arial"/>
          <w:sz w:val="24"/>
          <w:szCs w:val="24"/>
        </w:rPr>
        <w:t>Impaired,</w:t>
      </w:r>
      <w:r w:rsidRPr="00805A50">
        <w:rPr>
          <w:rFonts w:ascii="Arial" w:hAnsi="Arial" w:cs="Arial"/>
          <w:spacing w:val="2"/>
          <w:sz w:val="24"/>
          <w:szCs w:val="24"/>
        </w:rPr>
        <w:t xml:space="preserve"> </w:t>
      </w:r>
      <w:r w:rsidRPr="00805A50">
        <w:rPr>
          <w:rFonts w:ascii="Arial" w:hAnsi="Arial" w:cs="Arial"/>
          <w:sz w:val="24"/>
          <w:szCs w:val="24"/>
        </w:rPr>
        <w:t>or</w:t>
      </w:r>
      <w:r w:rsidRPr="00805A50">
        <w:rPr>
          <w:rFonts w:ascii="Arial" w:hAnsi="Arial" w:cs="Arial"/>
          <w:spacing w:val="47"/>
          <w:sz w:val="24"/>
          <w:szCs w:val="24"/>
        </w:rPr>
        <w:t xml:space="preserve"> </w:t>
      </w:r>
      <w:r w:rsidRPr="00805A50">
        <w:rPr>
          <w:rFonts w:ascii="Arial" w:hAnsi="Arial" w:cs="Arial"/>
          <w:sz w:val="24"/>
          <w:szCs w:val="24"/>
        </w:rPr>
        <w:t xml:space="preserve">otherwise Print </w:t>
      </w:r>
      <w:r w:rsidRPr="00805A50">
        <w:rPr>
          <w:rFonts w:ascii="Arial" w:hAnsi="Arial" w:cs="Arial"/>
          <w:w w:val="94"/>
          <w:sz w:val="24"/>
          <w:szCs w:val="24"/>
        </w:rPr>
        <w:t>Disabled</w:t>
      </w:r>
      <w:r w:rsidRPr="00805A50">
        <w:rPr>
          <w:rFonts w:ascii="Arial" w:hAnsi="Arial" w:cs="Arial"/>
          <w:sz w:val="24"/>
          <w:szCs w:val="24"/>
        </w:rPr>
        <w:t xml:space="preserve"> – July 2015</w:t>
      </w:r>
    </w:p>
    <w:p w:rsidR="00F11242" w:rsidRPr="00805A50" w:rsidRDefault="00F11242" w:rsidP="00805A50">
      <w:pPr>
        <w:numPr>
          <w:ilvl w:val="0"/>
          <w:numId w:val="14"/>
        </w:numPr>
        <w:spacing w:before="120" w:after="120" w:line="240" w:lineRule="auto"/>
        <w:rPr>
          <w:rFonts w:ascii="Arial" w:hAnsi="Arial" w:cs="Arial"/>
          <w:sz w:val="24"/>
          <w:szCs w:val="24"/>
        </w:rPr>
      </w:pPr>
      <w:r w:rsidRPr="00805A50">
        <w:rPr>
          <w:rFonts w:ascii="Arial" w:hAnsi="Arial" w:cs="Arial"/>
          <w:sz w:val="24"/>
          <w:szCs w:val="24"/>
        </w:rPr>
        <w:t>ABF response to exposure draft legislation limiting FBT concessions on salary packaged entertainment benefits – August 2015</w:t>
      </w:r>
    </w:p>
    <w:p w:rsidR="00F11242" w:rsidRPr="00805A50" w:rsidRDefault="00F11242" w:rsidP="00805A50">
      <w:pPr>
        <w:numPr>
          <w:ilvl w:val="0"/>
          <w:numId w:val="14"/>
        </w:numPr>
        <w:spacing w:before="120" w:after="120" w:line="240" w:lineRule="auto"/>
        <w:rPr>
          <w:rFonts w:ascii="Arial" w:hAnsi="Arial" w:cs="Arial"/>
          <w:sz w:val="24"/>
          <w:szCs w:val="24"/>
        </w:rPr>
      </w:pPr>
      <w:r w:rsidRPr="00805A50">
        <w:rPr>
          <w:rFonts w:ascii="Arial" w:hAnsi="Arial" w:cs="Arial"/>
          <w:bCs/>
          <w:color w:val="000000"/>
          <w:sz w:val="24"/>
          <w:szCs w:val="24"/>
        </w:rPr>
        <w:t xml:space="preserve">ABF submission to </w:t>
      </w:r>
      <w:r w:rsidRPr="00805A50">
        <w:rPr>
          <w:rFonts w:ascii="Arial" w:hAnsi="Arial" w:cs="Arial"/>
          <w:sz w:val="24"/>
          <w:szCs w:val="24"/>
        </w:rPr>
        <w:t>consultation on the Migration Assurance Policy Statement and Framework for the implementation of the National Broadband Network – August 2015</w:t>
      </w:r>
    </w:p>
    <w:p w:rsidR="00F11242" w:rsidRPr="00805A50" w:rsidRDefault="00F11242" w:rsidP="00805A50">
      <w:pPr>
        <w:numPr>
          <w:ilvl w:val="0"/>
          <w:numId w:val="14"/>
        </w:numPr>
        <w:spacing w:before="120" w:after="120" w:line="240" w:lineRule="auto"/>
        <w:rPr>
          <w:rFonts w:ascii="Arial" w:hAnsi="Arial" w:cs="Arial"/>
          <w:sz w:val="24"/>
          <w:szCs w:val="24"/>
        </w:rPr>
      </w:pPr>
      <w:r w:rsidRPr="00805A50">
        <w:rPr>
          <w:rFonts w:ascii="Arial" w:hAnsi="Arial" w:cs="Arial"/>
          <w:sz w:val="24"/>
          <w:szCs w:val="24"/>
        </w:rPr>
        <w:t>ABF submission to Senate Inquiry into current levels of access and attainment for students with disability in the school system, and the impact on students and families associated with inadequate levels of support – 20 August 2015</w:t>
      </w:r>
    </w:p>
    <w:p w:rsidR="00F11242" w:rsidRPr="00805A50" w:rsidRDefault="00F11242" w:rsidP="00805A50">
      <w:pPr>
        <w:numPr>
          <w:ilvl w:val="0"/>
          <w:numId w:val="14"/>
        </w:numPr>
        <w:spacing w:before="120" w:after="120" w:line="240" w:lineRule="auto"/>
        <w:rPr>
          <w:rFonts w:ascii="Arial" w:hAnsi="Arial" w:cs="Arial"/>
          <w:sz w:val="24"/>
          <w:szCs w:val="24"/>
        </w:rPr>
      </w:pPr>
      <w:r w:rsidRPr="00805A50">
        <w:rPr>
          <w:rFonts w:ascii="Arial" w:hAnsi="Arial" w:cs="Arial"/>
          <w:sz w:val="24"/>
          <w:szCs w:val="24"/>
        </w:rPr>
        <w:t>ABF response to the Review of Commonwealth Aged Care Advocacy Services – September 2015</w:t>
      </w:r>
    </w:p>
    <w:p w:rsidR="00F11242" w:rsidRPr="00805A50" w:rsidRDefault="00F11242" w:rsidP="00805A50">
      <w:pPr>
        <w:numPr>
          <w:ilvl w:val="0"/>
          <w:numId w:val="14"/>
        </w:numPr>
        <w:spacing w:before="120" w:after="120" w:line="240" w:lineRule="auto"/>
        <w:rPr>
          <w:rFonts w:ascii="Arial" w:hAnsi="Arial" w:cs="Arial"/>
          <w:sz w:val="24"/>
          <w:szCs w:val="24"/>
        </w:rPr>
      </w:pPr>
      <w:r w:rsidRPr="00805A50">
        <w:rPr>
          <w:rFonts w:ascii="Arial" w:hAnsi="Arial" w:cs="Arial"/>
          <w:bCs/>
          <w:color w:val="000000"/>
          <w:sz w:val="24"/>
          <w:szCs w:val="24"/>
        </w:rPr>
        <w:t xml:space="preserve">ABF response to Independent </w:t>
      </w:r>
      <w:r w:rsidRPr="00805A50">
        <w:rPr>
          <w:rFonts w:ascii="Arial" w:hAnsi="Arial" w:cs="Arial"/>
          <w:sz w:val="24"/>
          <w:szCs w:val="24"/>
        </w:rPr>
        <w:t xml:space="preserve">Review of the Operation of the </w:t>
      </w:r>
      <w:r w:rsidRPr="00805A50">
        <w:rPr>
          <w:rFonts w:ascii="Arial" w:hAnsi="Arial" w:cs="Arial"/>
          <w:i/>
          <w:sz w:val="24"/>
          <w:szCs w:val="24"/>
        </w:rPr>
        <w:t>National Disability Insurance Scheme Act 2013 (Cth)</w:t>
      </w:r>
      <w:r w:rsidRPr="00805A50">
        <w:rPr>
          <w:rFonts w:ascii="Arial" w:hAnsi="Arial" w:cs="Arial"/>
          <w:sz w:val="24"/>
          <w:szCs w:val="24"/>
        </w:rPr>
        <w:t xml:space="preserve"> - October 2015</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eastAsia="MS Mincho" w:hAnsi="Arial" w:cs="Arial"/>
          <w:sz w:val="24"/>
          <w:szCs w:val="24"/>
        </w:rPr>
        <w:t>ABF submission to Short-term restorative care consultation – October 2015</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Increasing Choice in Home Care consultation – October 2015</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National Disability Insurance Agency – Information, Linkages and Capacity Building Commissioning Framework Survey – October 2015</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Australian Charities and Not-for-profit Commission consultation on Annual Information Statements – November 2015</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National Disability Employment Framework consultation– December 2015</w:t>
      </w:r>
    </w:p>
    <w:p w:rsidR="00F11242" w:rsidRPr="00805A50" w:rsidRDefault="00F11242" w:rsidP="00805A50">
      <w:pPr>
        <w:numPr>
          <w:ilvl w:val="0"/>
          <w:numId w:val="14"/>
        </w:numPr>
        <w:spacing w:before="120" w:after="120" w:line="240" w:lineRule="auto"/>
        <w:rPr>
          <w:rFonts w:ascii="Arial" w:hAnsi="Arial" w:cs="Arial"/>
          <w:color w:val="000000"/>
          <w:sz w:val="24"/>
          <w:szCs w:val="24"/>
          <w:lang w:eastAsia="en-AU"/>
        </w:rPr>
      </w:pPr>
      <w:r w:rsidRPr="00805A50">
        <w:rPr>
          <w:rFonts w:ascii="Arial" w:hAnsi="Arial" w:cs="Arial"/>
          <w:color w:val="000000"/>
          <w:sz w:val="24"/>
          <w:szCs w:val="24"/>
          <w:lang w:eastAsia="en-AU"/>
        </w:rPr>
        <w:t>ABF submissions to Willing to work: national inquiry into employment discrimination against older Australians and Australians with disability – December 2015</w:t>
      </w:r>
    </w:p>
    <w:p w:rsidR="00F11242" w:rsidRPr="00805A50" w:rsidRDefault="00F11242" w:rsidP="00805A50">
      <w:pPr>
        <w:numPr>
          <w:ilvl w:val="0"/>
          <w:numId w:val="14"/>
        </w:numPr>
        <w:spacing w:before="120" w:after="120" w:line="257" w:lineRule="auto"/>
        <w:rPr>
          <w:rFonts w:ascii="Arial" w:hAnsi="Arial" w:cs="Arial"/>
          <w:color w:val="000000"/>
          <w:sz w:val="24"/>
          <w:szCs w:val="24"/>
          <w:lang w:eastAsia="en-AU"/>
        </w:rPr>
      </w:pPr>
      <w:r w:rsidRPr="00805A50">
        <w:rPr>
          <w:rFonts w:ascii="Arial" w:hAnsi="Arial" w:cs="Arial"/>
          <w:color w:val="000000"/>
          <w:sz w:val="24"/>
          <w:szCs w:val="24"/>
          <w:lang w:eastAsia="en-AU"/>
        </w:rPr>
        <w:t>ABF submission to Proposed reform on Copyright Act 1968</w:t>
      </w:r>
      <w:r w:rsidRPr="00805A50">
        <w:rPr>
          <w:rFonts w:ascii="Arial" w:hAnsi="Arial" w:cs="Arial"/>
          <w:sz w:val="24"/>
          <w:szCs w:val="24"/>
        </w:rPr>
        <w:t xml:space="preserve"> (</w:t>
      </w:r>
      <w:r w:rsidRPr="00805A50">
        <w:rPr>
          <w:rFonts w:ascii="Arial" w:hAnsi="Arial" w:cs="Arial"/>
          <w:color w:val="000000"/>
          <w:sz w:val="24"/>
          <w:szCs w:val="24"/>
          <w:lang w:eastAsia="en-AU"/>
        </w:rPr>
        <w:t>Exposure Draft of Copyright Amendment (Disability and Other Provisions) Bill 2016) - February 2016</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 xml:space="preserve">ABF response to Australian Competition and Consumer Commission Education campaign for people with disability – February 2016 </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Wayfinding standards consultation – February 2016</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Senate Inquiry into aged care sector workforce – March 2016</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 xml:space="preserve">ABF response to W3C consultation on </w:t>
      </w:r>
      <w:hyperlink r:id="rId26" w:history="1">
        <w:r w:rsidRPr="00805A50">
          <w:rPr>
            <w:rFonts w:ascii="Arial" w:hAnsi="Arial" w:cs="Arial"/>
            <w:sz w:val="24"/>
            <w:szCs w:val="24"/>
          </w:rPr>
          <w:t>Accessibility Requirements for People with Low Vision</w:t>
        </w:r>
      </w:hyperlink>
      <w:r w:rsidRPr="00805A50">
        <w:rPr>
          <w:rFonts w:ascii="Arial" w:hAnsi="Arial" w:cs="Arial"/>
          <w:sz w:val="24"/>
          <w:szCs w:val="24"/>
        </w:rPr>
        <w:t xml:space="preserve"> – April 2016</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Information, Linkages and Capacity Building Commissioning Framework – Consultation Draft – April 2016</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Increasing Choice in Home Care consultation– June 2016</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Productivity Commission Inquiry into Intellectual Property Arrangements – June 2016</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Australian Communications and Media Authority – Statutory Review of Captioning – July 2016</w:t>
      </w:r>
    </w:p>
    <w:p w:rsidR="00F11242" w:rsidRPr="00805A50" w:rsidRDefault="00F11242" w:rsidP="00805A50">
      <w:pPr>
        <w:numPr>
          <w:ilvl w:val="0"/>
          <w:numId w:val="14"/>
        </w:numPr>
        <w:spacing w:before="120" w:after="120" w:line="257" w:lineRule="auto"/>
        <w:rPr>
          <w:rFonts w:ascii="Arial" w:hAnsi="Arial" w:cs="Arial"/>
          <w:sz w:val="24"/>
          <w:szCs w:val="24"/>
        </w:rPr>
      </w:pPr>
      <w:r w:rsidRPr="00805A50">
        <w:rPr>
          <w:rFonts w:ascii="Arial" w:hAnsi="Arial" w:cs="Arial"/>
          <w:sz w:val="24"/>
          <w:szCs w:val="24"/>
        </w:rPr>
        <w:t>ABF submission to Productivity Commission Inquiry into Human Services – July 2016</w:t>
      </w:r>
    </w:p>
    <w:p w:rsidR="00F11242" w:rsidRPr="00805A50" w:rsidRDefault="00F11242" w:rsidP="00805A50">
      <w:pPr>
        <w:spacing w:before="120" w:after="120"/>
        <w:rPr>
          <w:rFonts w:ascii="Arial" w:hAnsi="Arial" w:cs="Arial"/>
          <w:sz w:val="24"/>
          <w:szCs w:val="24"/>
        </w:rPr>
      </w:pPr>
    </w:p>
    <w:p w:rsidR="00F11242" w:rsidRDefault="00F11242" w:rsidP="00B92977">
      <w:pPr>
        <w:pStyle w:val="NoSpacing"/>
        <w:spacing w:after="200" w:line="276" w:lineRule="auto"/>
        <w:rPr>
          <w:rFonts w:ascii="Arial" w:hAnsi="Arial" w:cs="Arial"/>
          <w:sz w:val="24"/>
          <w:szCs w:val="24"/>
        </w:rPr>
      </w:pPr>
    </w:p>
    <w:p w:rsidR="00F11242" w:rsidRPr="005B4B8E" w:rsidRDefault="00F11242" w:rsidP="00B92977">
      <w:pPr>
        <w:pStyle w:val="NoSpacing"/>
        <w:spacing w:after="200" w:line="276" w:lineRule="auto"/>
        <w:rPr>
          <w:rFonts w:ascii="Arial" w:hAnsi="Arial" w:cs="Arial"/>
          <w:sz w:val="24"/>
          <w:szCs w:val="24"/>
        </w:rPr>
      </w:pPr>
    </w:p>
    <w:sectPr w:rsidR="00F11242" w:rsidRPr="005B4B8E" w:rsidSect="0077248A">
      <w:footerReference w:type="default" r:id="rId27"/>
      <w:headerReference w:type="first" r:id="rId28"/>
      <w:pgSz w:w="11906" w:h="16838" w:code="9"/>
      <w:pgMar w:top="1134" w:right="851" w:bottom="1134" w:left="680" w:header="709" w:footer="709" w:gutter="9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42" w:rsidRDefault="00F11242" w:rsidP="007A054E">
      <w:pPr>
        <w:spacing w:after="0" w:line="240" w:lineRule="auto"/>
      </w:pPr>
      <w:r>
        <w:separator/>
      </w:r>
    </w:p>
  </w:endnote>
  <w:endnote w:type="continuationSeparator" w:id="0">
    <w:p w:rsidR="00F11242" w:rsidRDefault="00F11242" w:rsidP="007A0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42" w:rsidRDefault="00F11242">
    <w:pPr>
      <w:pStyle w:val="Footer"/>
      <w:jc w:val="right"/>
    </w:pPr>
    <w:fldSimple w:instr=" PAGE   \* MERGEFORMAT ">
      <w:r>
        <w:rPr>
          <w:noProof/>
        </w:rPr>
        <w:t>2</w:t>
      </w:r>
    </w:fldSimple>
  </w:p>
  <w:p w:rsidR="00F11242" w:rsidRPr="00161F4B" w:rsidRDefault="00F11242" w:rsidP="00161F4B">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42" w:rsidRDefault="00F11242" w:rsidP="007A054E">
      <w:pPr>
        <w:spacing w:after="0" w:line="240" w:lineRule="auto"/>
      </w:pPr>
      <w:r>
        <w:separator/>
      </w:r>
    </w:p>
  </w:footnote>
  <w:footnote w:type="continuationSeparator" w:id="0">
    <w:p w:rsidR="00F11242" w:rsidRDefault="00F11242" w:rsidP="007A054E">
      <w:pPr>
        <w:spacing w:after="0" w:line="240" w:lineRule="auto"/>
      </w:pPr>
      <w:r>
        <w:continuationSeparator/>
      </w:r>
    </w:p>
  </w:footnote>
  <w:footnote w:id="1">
    <w:p w:rsidR="00F11242" w:rsidRDefault="00F11242" w:rsidP="007A054E">
      <w:pPr>
        <w:pStyle w:val="FootnoteText"/>
      </w:pPr>
      <w:r w:rsidRPr="00F815E4">
        <w:rPr>
          <w:rStyle w:val="FootnoteReference"/>
          <w:rFonts w:ascii="Arial" w:hAnsi="Arial" w:cs="Arial"/>
          <w:sz w:val="18"/>
          <w:szCs w:val="18"/>
        </w:rPr>
        <w:footnoteRef/>
      </w:r>
      <w:r w:rsidRPr="00F815E4">
        <w:rPr>
          <w:rFonts w:ascii="Arial" w:hAnsi="Arial" w:cs="Arial"/>
          <w:sz w:val="18"/>
          <w:szCs w:val="18"/>
        </w:rPr>
        <w:t xml:space="preserve"> </w:t>
      </w:r>
      <w:r w:rsidRPr="00596532">
        <w:rPr>
          <w:rFonts w:ascii="Arial" w:hAnsi="Arial" w:cs="Arial"/>
          <w:sz w:val="16"/>
          <w:szCs w:val="16"/>
        </w:rPr>
        <w:t xml:space="preserve">Australian Bureau of Statistics, </w:t>
      </w:r>
      <w:r w:rsidRPr="00596532">
        <w:rPr>
          <w:rFonts w:ascii="Arial" w:hAnsi="Arial" w:cs="Arial"/>
          <w:i/>
          <w:sz w:val="16"/>
          <w:szCs w:val="16"/>
        </w:rPr>
        <w:t xml:space="preserve">December Key Figures, </w:t>
      </w:r>
      <w:r w:rsidRPr="00596532">
        <w:rPr>
          <w:rFonts w:ascii="Arial" w:hAnsi="Arial" w:cs="Arial"/>
          <w:sz w:val="16"/>
          <w:szCs w:val="16"/>
        </w:rPr>
        <w:t>Canberra: ABS Cat No.</w:t>
      </w:r>
      <w:r w:rsidRPr="00596532">
        <w:rPr>
          <w:rFonts w:ascii="Arial" w:hAnsi="Arial" w:cs="Arial"/>
          <w:i/>
          <w:sz w:val="16"/>
          <w:szCs w:val="16"/>
        </w:rPr>
        <w:t xml:space="preserve"> </w:t>
      </w:r>
      <w:r w:rsidRPr="00596532">
        <w:rPr>
          <w:rFonts w:ascii="Arial" w:hAnsi="Arial" w:cs="Arial"/>
          <w:sz w:val="16"/>
          <w:szCs w:val="16"/>
        </w:rPr>
        <w:t xml:space="preserve">3101.0, </w:t>
      </w:r>
      <w:hyperlink r:id="rId1" w:history="1">
        <w:r w:rsidRPr="00596532">
          <w:rPr>
            <w:rStyle w:val="Hyperlink"/>
            <w:rFonts w:ascii="Arial" w:hAnsi="Arial" w:cs="Arial"/>
            <w:sz w:val="16"/>
            <w:szCs w:val="16"/>
          </w:rPr>
          <w:t>http://www.abs.gov.au/AUSSTATS/abs@.nsf/mf/3101.0</w:t>
        </w:r>
      </w:hyperlink>
      <w:r w:rsidRPr="00596532">
        <w:rPr>
          <w:rFonts w:ascii="Arial" w:hAnsi="Arial" w:cs="Arial"/>
          <w:sz w:val="16"/>
          <w:szCs w:val="16"/>
        </w:rPr>
        <w:t xml:space="preserve"> </w:t>
      </w:r>
    </w:p>
  </w:footnote>
  <w:footnote w:id="2">
    <w:p w:rsidR="00F11242" w:rsidRDefault="00F11242" w:rsidP="007A054E">
      <w:pPr>
        <w:pStyle w:val="FootnoteText"/>
      </w:pPr>
      <w:r>
        <w:rPr>
          <w:rStyle w:val="FootnoteReference"/>
        </w:rPr>
        <w:footnoteRef/>
      </w:r>
      <w:r>
        <w:t xml:space="preserve"> </w:t>
      </w:r>
      <w:r w:rsidRPr="00596532">
        <w:rPr>
          <w:rFonts w:ascii="Arial" w:hAnsi="Arial" w:cs="Arial"/>
          <w:sz w:val="16"/>
          <w:szCs w:val="16"/>
        </w:rPr>
        <w:t xml:space="preserve">Access Economics (2010) </w:t>
      </w:r>
      <w:r w:rsidRPr="00596532">
        <w:rPr>
          <w:rFonts w:ascii="Arial" w:hAnsi="Arial" w:cs="Arial"/>
          <w:i/>
          <w:sz w:val="16"/>
          <w:szCs w:val="16"/>
        </w:rPr>
        <w:t xml:space="preserve">Clear Focus - The economic impact of vision loss in Australia in 2009, </w:t>
      </w:r>
      <w:r w:rsidRPr="00596532">
        <w:rPr>
          <w:rFonts w:ascii="Arial" w:hAnsi="Arial" w:cs="Arial"/>
          <w:sz w:val="16"/>
          <w:szCs w:val="16"/>
        </w:rPr>
        <w:t xml:space="preserve">Canberra, Australia </w:t>
      </w:r>
      <w:hyperlink r:id="rId2" w:history="1">
        <w:r w:rsidRPr="00596532">
          <w:rPr>
            <w:rStyle w:val="Hyperlink"/>
            <w:rFonts w:ascii="Arial" w:hAnsi="Arial" w:cs="Arial"/>
            <w:sz w:val="16"/>
            <w:szCs w:val="16"/>
          </w:rPr>
          <w:t>www.vision2020australia.org.au/resources.cfm</w:t>
        </w:r>
      </w:hyperlink>
      <w:r w:rsidRPr="00596532">
        <w:rPr>
          <w:rFonts w:ascii="Arial" w:hAnsi="Arial" w:cs="Arial"/>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42" w:rsidRPr="0077248A" w:rsidRDefault="00F11242" w:rsidP="0077248A">
    <w:pPr>
      <w:spacing w:after="0"/>
      <w:ind w:left="-851"/>
      <w:rPr>
        <w:rFonts w:cs="Arial"/>
        <w:b/>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92B"/>
    <w:multiLevelType w:val="hybridMultilevel"/>
    <w:tmpl w:val="58EE2DC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E586B85"/>
    <w:multiLevelType w:val="hybridMultilevel"/>
    <w:tmpl w:val="532E77BE"/>
    <w:lvl w:ilvl="0" w:tplc="0C09000F">
      <w:start w:val="1"/>
      <w:numFmt w:val="decimal"/>
      <w:lvlText w:val="%1."/>
      <w:lvlJc w:val="left"/>
      <w:pPr>
        <w:ind w:left="720" w:hanging="360"/>
      </w:pPr>
      <w:rPr>
        <w:rFonts w:cs="Times New Roman"/>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0C87C3B"/>
    <w:multiLevelType w:val="hybridMultilevel"/>
    <w:tmpl w:val="977E5B8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1FDF6743"/>
    <w:multiLevelType w:val="hybridMultilevel"/>
    <w:tmpl w:val="ABB6F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FE2E9A"/>
    <w:multiLevelType w:val="hybridMultilevel"/>
    <w:tmpl w:val="0F6885A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518527E1"/>
    <w:multiLevelType w:val="hybridMultilevel"/>
    <w:tmpl w:val="13BECC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6DA2E8C"/>
    <w:multiLevelType w:val="hybridMultilevel"/>
    <w:tmpl w:val="CDACE696"/>
    <w:lvl w:ilvl="0" w:tplc="9E2C88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9D4FAE"/>
    <w:multiLevelType w:val="hybridMultilevel"/>
    <w:tmpl w:val="190A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720242"/>
    <w:multiLevelType w:val="hybridMultilevel"/>
    <w:tmpl w:val="AB44C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8013A2"/>
    <w:multiLevelType w:val="hybridMultilevel"/>
    <w:tmpl w:val="CEE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2D61B6"/>
    <w:multiLevelType w:val="hybridMultilevel"/>
    <w:tmpl w:val="AFF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924152"/>
    <w:multiLevelType w:val="hybridMultilevel"/>
    <w:tmpl w:val="3B5493EC"/>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nsid w:val="7DE0475B"/>
    <w:multiLevelType w:val="hybridMultilevel"/>
    <w:tmpl w:val="4C2CC154"/>
    <w:lvl w:ilvl="0" w:tplc="9E2C88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6"/>
  </w:num>
  <w:num w:numId="6">
    <w:abstractNumId w:val="4"/>
  </w:num>
  <w:num w:numId="7">
    <w:abstractNumId w:val="5"/>
  </w:num>
  <w:num w:numId="8">
    <w:abstractNumId w:val="1"/>
  </w:num>
  <w:num w:numId="9">
    <w:abstractNumId w:val="7"/>
  </w:num>
  <w:num w:numId="10">
    <w:abstractNumId w:val="3"/>
  </w:num>
  <w:num w:numId="11">
    <w:abstractNumId w:val="9"/>
  </w:num>
  <w:num w:numId="12">
    <w:abstractNumId w:val="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54E"/>
    <w:rsid w:val="00003C60"/>
    <w:rsid w:val="000152E3"/>
    <w:rsid w:val="00032024"/>
    <w:rsid w:val="000413F0"/>
    <w:rsid w:val="00051BB9"/>
    <w:rsid w:val="00056005"/>
    <w:rsid w:val="000628BF"/>
    <w:rsid w:val="00066939"/>
    <w:rsid w:val="0006796C"/>
    <w:rsid w:val="00070B06"/>
    <w:rsid w:val="0008221C"/>
    <w:rsid w:val="000954A6"/>
    <w:rsid w:val="000A3C96"/>
    <w:rsid w:val="000B2539"/>
    <w:rsid w:val="000B4338"/>
    <w:rsid w:val="000C61A6"/>
    <w:rsid w:val="000C6FEF"/>
    <w:rsid w:val="000E79F3"/>
    <w:rsid w:val="000F0F6A"/>
    <w:rsid w:val="00100C47"/>
    <w:rsid w:val="00106AC3"/>
    <w:rsid w:val="00112BF1"/>
    <w:rsid w:val="001210E9"/>
    <w:rsid w:val="00121264"/>
    <w:rsid w:val="00123F35"/>
    <w:rsid w:val="00126606"/>
    <w:rsid w:val="00147218"/>
    <w:rsid w:val="00147AE8"/>
    <w:rsid w:val="001513E6"/>
    <w:rsid w:val="001619DC"/>
    <w:rsid w:val="00161F4B"/>
    <w:rsid w:val="0016694A"/>
    <w:rsid w:val="0018212A"/>
    <w:rsid w:val="001923C9"/>
    <w:rsid w:val="00197EBD"/>
    <w:rsid w:val="001A2BC5"/>
    <w:rsid w:val="001B2EDB"/>
    <w:rsid w:val="001C5CD8"/>
    <w:rsid w:val="001C679E"/>
    <w:rsid w:val="001F04DA"/>
    <w:rsid w:val="001F3F84"/>
    <w:rsid w:val="00201D91"/>
    <w:rsid w:val="0020369A"/>
    <w:rsid w:val="00213329"/>
    <w:rsid w:val="00220459"/>
    <w:rsid w:val="002315E4"/>
    <w:rsid w:val="00232621"/>
    <w:rsid w:val="00234BE8"/>
    <w:rsid w:val="00237C56"/>
    <w:rsid w:val="002440F2"/>
    <w:rsid w:val="00251DF3"/>
    <w:rsid w:val="00253EA8"/>
    <w:rsid w:val="00257015"/>
    <w:rsid w:val="00257854"/>
    <w:rsid w:val="00260DDE"/>
    <w:rsid w:val="00273FC4"/>
    <w:rsid w:val="00284C5F"/>
    <w:rsid w:val="00292114"/>
    <w:rsid w:val="00294D97"/>
    <w:rsid w:val="002954DC"/>
    <w:rsid w:val="002A4881"/>
    <w:rsid w:val="002A69D9"/>
    <w:rsid w:val="002C3D2D"/>
    <w:rsid w:val="002C5B3F"/>
    <w:rsid w:val="002D518A"/>
    <w:rsid w:val="002E0161"/>
    <w:rsid w:val="002E5716"/>
    <w:rsid w:val="002E6495"/>
    <w:rsid w:val="002F53D5"/>
    <w:rsid w:val="0030178E"/>
    <w:rsid w:val="003041F0"/>
    <w:rsid w:val="00310371"/>
    <w:rsid w:val="00321D89"/>
    <w:rsid w:val="00331B4B"/>
    <w:rsid w:val="00346375"/>
    <w:rsid w:val="003508EF"/>
    <w:rsid w:val="003669DF"/>
    <w:rsid w:val="003700C3"/>
    <w:rsid w:val="003704EE"/>
    <w:rsid w:val="0037486A"/>
    <w:rsid w:val="00375F64"/>
    <w:rsid w:val="00380548"/>
    <w:rsid w:val="00386948"/>
    <w:rsid w:val="00395190"/>
    <w:rsid w:val="003A4854"/>
    <w:rsid w:val="003C3340"/>
    <w:rsid w:val="003C7FEC"/>
    <w:rsid w:val="003F0E8E"/>
    <w:rsid w:val="003F3B22"/>
    <w:rsid w:val="00401981"/>
    <w:rsid w:val="00401DD7"/>
    <w:rsid w:val="004066DB"/>
    <w:rsid w:val="0041367C"/>
    <w:rsid w:val="00421904"/>
    <w:rsid w:val="00421DF9"/>
    <w:rsid w:val="00422FEC"/>
    <w:rsid w:val="00425775"/>
    <w:rsid w:val="004320AD"/>
    <w:rsid w:val="00437199"/>
    <w:rsid w:val="004450CC"/>
    <w:rsid w:val="00457DF0"/>
    <w:rsid w:val="00471C0E"/>
    <w:rsid w:val="00475A74"/>
    <w:rsid w:val="004966E4"/>
    <w:rsid w:val="004A0C40"/>
    <w:rsid w:val="004A2E13"/>
    <w:rsid w:val="004B0257"/>
    <w:rsid w:val="004B3FC9"/>
    <w:rsid w:val="004B4256"/>
    <w:rsid w:val="004B478D"/>
    <w:rsid w:val="004C7B4A"/>
    <w:rsid w:val="004D0C57"/>
    <w:rsid w:val="004D1B25"/>
    <w:rsid w:val="004D4291"/>
    <w:rsid w:val="004E24A9"/>
    <w:rsid w:val="004E3075"/>
    <w:rsid w:val="004F0F4E"/>
    <w:rsid w:val="004F585E"/>
    <w:rsid w:val="005007D0"/>
    <w:rsid w:val="005121E0"/>
    <w:rsid w:val="00514104"/>
    <w:rsid w:val="00514B06"/>
    <w:rsid w:val="00534839"/>
    <w:rsid w:val="005466F3"/>
    <w:rsid w:val="005501C8"/>
    <w:rsid w:val="00550940"/>
    <w:rsid w:val="00552E7F"/>
    <w:rsid w:val="005531D2"/>
    <w:rsid w:val="005607A8"/>
    <w:rsid w:val="005714BE"/>
    <w:rsid w:val="00575443"/>
    <w:rsid w:val="00580A96"/>
    <w:rsid w:val="00582445"/>
    <w:rsid w:val="00585BF7"/>
    <w:rsid w:val="00586023"/>
    <w:rsid w:val="00593637"/>
    <w:rsid w:val="00595E87"/>
    <w:rsid w:val="00596532"/>
    <w:rsid w:val="005A59FF"/>
    <w:rsid w:val="005A6287"/>
    <w:rsid w:val="005B023D"/>
    <w:rsid w:val="005B1F53"/>
    <w:rsid w:val="005B4B8E"/>
    <w:rsid w:val="005B5648"/>
    <w:rsid w:val="005C0579"/>
    <w:rsid w:val="005D29C7"/>
    <w:rsid w:val="005E7420"/>
    <w:rsid w:val="005F2057"/>
    <w:rsid w:val="005F25AA"/>
    <w:rsid w:val="005F518E"/>
    <w:rsid w:val="00600D2C"/>
    <w:rsid w:val="006073F8"/>
    <w:rsid w:val="006152C1"/>
    <w:rsid w:val="00620B66"/>
    <w:rsid w:val="00623DF9"/>
    <w:rsid w:val="00625D2F"/>
    <w:rsid w:val="0062773D"/>
    <w:rsid w:val="00627FD0"/>
    <w:rsid w:val="00633A22"/>
    <w:rsid w:val="00635236"/>
    <w:rsid w:val="00650337"/>
    <w:rsid w:val="00656C79"/>
    <w:rsid w:val="0067444D"/>
    <w:rsid w:val="00677FF0"/>
    <w:rsid w:val="00694CC8"/>
    <w:rsid w:val="006A0998"/>
    <w:rsid w:val="006A1F40"/>
    <w:rsid w:val="006A2BDC"/>
    <w:rsid w:val="006A4027"/>
    <w:rsid w:val="006B06C0"/>
    <w:rsid w:val="006B3A75"/>
    <w:rsid w:val="006C1675"/>
    <w:rsid w:val="006D5459"/>
    <w:rsid w:val="006F3153"/>
    <w:rsid w:val="00700D7D"/>
    <w:rsid w:val="00704065"/>
    <w:rsid w:val="007136F6"/>
    <w:rsid w:val="007257C4"/>
    <w:rsid w:val="00742B3F"/>
    <w:rsid w:val="00743269"/>
    <w:rsid w:val="007657E3"/>
    <w:rsid w:val="0077177B"/>
    <w:rsid w:val="0077248A"/>
    <w:rsid w:val="007755A1"/>
    <w:rsid w:val="00780BE5"/>
    <w:rsid w:val="0078454B"/>
    <w:rsid w:val="007A054E"/>
    <w:rsid w:val="007A33CE"/>
    <w:rsid w:val="007A7F04"/>
    <w:rsid w:val="007B50DE"/>
    <w:rsid w:val="007D2205"/>
    <w:rsid w:val="007F2530"/>
    <w:rsid w:val="007F49D3"/>
    <w:rsid w:val="008001EF"/>
    <w:rsid w:val="00805A50"/>
    <w:rsid w:val="00811C84"/>
    <w:rsid w:val="00815DDF"/>
    <w:rsid w:val="0081738C"/>
    <w:rsid w:val="00820D95"/>
    <w:rsid w:val="00822DD1"/>
    <w:rsid w:val="00822FE9"/>
    <w:rsid w:val="008259E7"/>
    <w:rsid w:val="00825BD5"/>
    <w:rsid w:val="00834EB3"/>
    <w:rsid w:val="00835707"/>
    <w:rsid w:val="00836AED"/>
    <w:rsid w:val="00841469"/>
    <w:rsid w:val="008556CE"/>
    <w:rsid w:val="00861B90"/>
    <w:rsid w:val="00865F64"/>
    <w:rsid w:val="00872A31"/>
    <w:rsid w:val="0087345C"/>
    <w:rsid w:val="00877A6F"/>
    <w:rsid w:val="00881500"/>
    <w:rsid w:val="00886BC4"/>
    <w:rsid w:val="00893E13"/>
    <w:rsid w:val="008941C0"/>
    <w:rsid w:val="008943CF"/>
    <w:rsid w:val="008A1F55"/>
    <w:rsid w:val="008A3DD2"/>
    <w:rsid w:val="008C7666"/>
    <w:rsid w:val="008D16BE"/>
    <w:rsid w:val="008E3D09"/>
    <w:rsid w:val="008E69B4"/>
    <w:rsid w:val="008F3556"/>
    <w:rsid w:val="00907BED"/>
    <w:rsid w:val="00914475"/>
    <w:rsid w:val="00915ADE"/>
    <w:rsid w:val="00915FAB"/>
    <w:rsid w:val="00916953"/>
    <w:rsid w:val="00917D1D"/>
    <w:rsid w:val="00921EBA"/>
    <w:rsid w:val="00925186"/>
    <w:rsid w:val="0092614D"/>
    <w:rsid w:val="00934AB0"/>
    <w:rsid w:val="00935F76"/>
    <w:rsid w:val="00936C33"/>
    <w:rsid w:val="009374F8"/>
    <w:rsid w:val="00946DEE"/>
    <w:rsid w:val="009639C8"/>
    <w:rsid w:val="00965A53"/>
    <w:rsid w:val="00986B44"/>
    <w:rsid w:val="00986C64"/>
    <w:rsid w:val="009911C0"/>
    <w:rsid w:val="00995E07"/>
    <w:rsid w:val="00996894"/>
    <w:rsid w:val="009D2E86"/>
    <w:rsid w:val="009D6D3A"/>
    <w:rsid w:val="009D744E"/>
    <w:rsid w:val="009E300B"/>
    <w:rsid w:val="009E37A1"/>
    <w:rsid w:val="009F4B8F"/>
    <w:rsid w:val="00A06FAC"/>
    <w:rsid w:val="00A15FB6"/>
    <w:rsid w:val="00A24296"/>
    <w:rsid w:val="00A37501"/>
    <w:rsid w:val="00A4004F"/>
    <w:rsid w:val="00A4098E"/>
    <w:rsid w:val="00A47718"/>
    <w:rsid w:val="00A5249B"/>
    <w:rsid w:val="00A5360F"/>
    <w:rsid w:val="00A53D58"/>
    <w:rsid w:val="00A57DE1"/>
    <w:rsid w:val="00A72F59"/>
    <w:rsid w:val="00A745B9"/>
    <w:rsid w:val="00A80DD2"/>
    <w:rsid w:val="00A86F27"/>
    <w:rsid w:val="00AA0904"/>
    <w:rsid w:val="00AA68D6"/>
    <w:rsid w:val="00AA7785"/>
    <w:rsid w:val="00AB64B1"/>
    <w:rsid w:val="00AB7460"/>
    <w:rsid w:val="00AD0EB7"/>
    <w:rsid w:val="00AD6D49"/>
    <w:rsid w:val="00AE68E7"/>
    <w:rsid w:val="00B1451F"/>
    <w:rsid w:val="00B14865"/>
    <w:rsid w:val="00B173AD"/>
    <w:rsid w:val="00B23DF6"/>
    <w:rsid w:val="00B24A46"/>
    <w:rsid w:val="00B25924"/>
    <w:rsid w:val="00B27CD8"/>
    <w:rsid w:val="00B46D0C"/>
    <w:rsid w:val="00B47128"/>
    <w:rsid w:val="00B51434"/>
    <w:rsid w:val="00B621CC"/>
    <w:rsid w:val="00B64E42"/>
    <w:rsid w:val="00B70C1C"/>
    <w:rsid w:val="00B74BD7"/>
    <w:rsid w:val="00B82091"/>
    <w:rsid w:val="00B8307F"/>
    <w:rsid w:val="00B83DF5"/>
    <w:rsid w:val="00B84BB2"/>
    <w:rsid w:val="00B86183"/>
    <w:rsid w:val="00B87F1E"/>
    <w:rsid w:val="00B87FBF"/>
    <w:rsid w:val="00B9254E"/>
    <w:rsid w:val="00B92977"/>
    <w:rsid w:val="00B93395"/>
    <w:rsid w:val="00B96BD3"/>
    <w:rsid w:val="00BA0C89"/>
    <w:rsid w:val="00BA10D2"/>
    <w:rsid w:val="00BA2F1F"/>
    <w:rsid w:val="00BA6F5F"/>
    <w:rsid w:val="00BB1D83"/>
    <w:rsid w:val="00BB72AB"/>
    <w:rsid w:val="00BC2BA6"/>
    <w:rsid w:val="00BD6BC2"/>
    <w:rsid w:val="00BE09BD"/>
    <w:rsid w:val="00C1095A"/>
    <w:rsid w:val="00C11CC0"/>
    <w:rsid w:val="00C13B42"/>
    <w:rsid w:val="00C1455E"/>
    <w:rsid w:val="00C14CE3"/>
    <w:rsid w:val="00C15396"/>
    <w:rsid w:val="00C24819"/>
    <w:rsid w:val="00C34D6A"/>
    <w:rsid w:val="00C41847"/>
    <w:rsid w:val="00C624A3"/>
    <w:rsid w:val="00C7305F"/>
    <w:rsid w:val="00C73B65"/>
    <w:rsid w:val="00C7507F"/>
    <w:rsid w:val="00C77D82"/>
    <w:rsid w:val="00C80808"/>
    <w:rsid w:val="00CA0706"/>
    <w:rsid w:val="00CA24D6"/>
    <w:rsid w:val="00CA3620"/>
    <w:rsid w:val="00CA4EC4"/>
    <w:rsid w:val="00CB115D"/>
    <w:rsid w:val="00CC1497"/>
    <w:rsid w:val="00CC560A"/>
    <w:rsid w:val="00CD655D"/>
    <w:rsid w:val="00CE3A4A"/>
    <w:rsid w:val="00CF24AC"/>
    <w:rsid w:val="00D01318"/>
    <w:rsid w:val="00D017B0"/>
    <w:rsid w:val="00D03EAF"/>
    <w:rsid w:val="00D06C33"/>
    <w:rsid w:val="00D13A31"/>
    <w:rsid w:val="00D13F28"/>
    <w:rsid w:val="00D161A4"/>
    <w:rsid w:val="00D22391"/>
    <w:rsid w:val="00D23503"/>
    <w:rsid w:val="00D26064"/>
    <w:rsid w:val="00D33E6D"/>
    <w:rsid w:val="00D349B8"/>
    <w:rsid w:val="00D350E6"/>
    <w:rsid w:val="00D442A6"/>
    <w:rsid w:val="00D51055"/>
    <w:rsid w:val="00D6174A"/>
    <w:rsid w:val="00D678E1"/>
    <w:rsid w:val="00D80126"/>
    <w:rsid w:val="00D80807"/>
    <w:rsid w:val="00D91FC7"/>
    <w:rsid w:val="00D93F23"/>
    <w:rsid w:val="00DA147D"/>
    <w:rsid w:val="00DA1EBC"/>
    <w:rsid w:val="00DB7968"/>
    <w:rsid w:val="00DC047E"/>
    <w:rsid w:val="00DC0518"/>
    <w:rsid w:val="00DC0FFB"/>
    <w:rsid w:val="00DC20CB"/>
    <w:rsid w:val="00DC3F05"/>
    <w:rsid w:val="00DC471A"/>
    <w:rsid w:val="00DD40F5"/>
    <w:rsid w:val="00E02273"/>
    <w:rsid w:val="00E122D0"/>
    <w:rsid w:val="00E12C7E"/>
    <w:rsid w:val="00E15054"/>
    <w:rsid w:val="00E22C45"/>
    <w:rsid w:val="00E2623A"/>
    <w:rsid w:val="00E271BC"/>
    <w:rsid w:val="00E51311"/>
    <w:rsid w:val="00E631B7"/>
    <w:rsid w:val="00E66F6C"/>
    <w:rsid w:val="00E7262D"/>
    <w:rsid w:val="00E953F5"/>
    <w:rsid w:val="00E97400"/>
    <w:rsid w:val="00EB1796"/>
    <w:rsid w:val="00EB2187"/>
    <w:rsid w:val="00EB5384"/>
    <w:rsid w:val="00EB5587"/>
    <w:rsid w:val="00ED165D"/>
    <w:rsid w:val="00ED5FAD"/>
    <w:rsid w:val="00EE1F8A"/>
    <w:rsid w:val="00EE1FB1"/>
    <w:rsid w:val="00EF04A2"/>
    <w:rsid w:val="00EF0B63"/>
    <w:rsid w:val="00EF31BE"/>
    <w:rsid w:val="00EF5E85"/>
    <w:rsid w:val="00EF74F9"/>
    <w:rsid w:val="00F11242"/>
    <w:rsid w:val="00F11CD8"/>
    <w:rsid w:val="00F13980"/>
    <w:rsid w:val="00F148A7"/>
    <w:rsid w:val="00F14B03"/>
    <w:rsid w:val="00F22CEC"/>
    <w:rsid w:val="00F31C6C"/>
    <w:rsid w:val="00F36A65"/>
    <w:rsid w:val="00F43354"/>
    <w:rsid w:val="00F458A5"/>
    <w:rsid w:val="00F462E2"/>
    <w:rsid w:val="00F47566"/>
    <w:rsid w:val="00F50153"/>
    <w:rsid w:val="00F504CD"/>
    <w:rsid w:val="00F61A89"/>
    <w:rsid w:val="00F720A2"/>
    <w:rsid w:val="00F761FF"/>
    <w:rsid w:val="00F7708E"/>
    <w:rsid w:val="00F815E4"/>
    <w:rsid w:val="00F864B7"/>
    <w:rsid w:val="00F977B2"/>
    <w:rsid w:val="00F97968"/>
    <w:rsid w:val="00FA5F3E"/>
    <w:rsid w:val="00FC1CEE"/>
    <w:rsid w:val="00FC1FFC"/>
    <w:rsid w:val="00FC4FFC"/>
    <w:rsid w:val="00FD5001"/>
    <w:rsid w:val="00FE46E0"/>
    <w:rsid w:val="00FE52AA"/>
    <w:rsid w:val="00FE6A90"/>
    <w:rsid w:val="00FF0828"/>
    <w:rsid w:val="00FF1587"/>
  </w:rsids>
  <m:mathPr>
    <m:mathFont m:val="Cambria Math"/>
    <m:brkBin m:val="before"/>
    <m:brkBinSub m:val="--"/>
    <m:smallFrac m:val="off"/>
    <m:dispDef/>
    <m:lMargin m:val="0"/>
    <m:rMargin m:val="0"/>
    <m:defJc m:val="centerGroup"/>
    <m:wrapIndent m:val="1440"/>
    <m:intLim m:val="subSup"/>
    <m:naryLim m:val="undOvr"/>
  </m:mathPr>
  <w:uiCompat97To2003/>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SG" w:eastAsia="en-S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4E"/>
    <w:pPr>
      <w:spacing w:after="200" w:line="276" w:lineRule="auto"/>
    </w:pPr>
    <w:rPr>
      <w:lang w:val="en-AU" w:eastAsia="en-US"/>
    </w:rPr>
  </w:style>
  <w:style w:type="paragraph" w:styleId="Heading1">
    <w:name w:val="heading 1"/>
    <w:basedOn w:val="Normal"/>
    <w:link w:val="Heading1Char"/>
    <w:uiPriority w:val="99"/>
    <w:qFormat/>
    <w:rsid w:val="007A054E"/>
    <w:pPr>
      <w:keepNext/>
      <w:spacing w:before="480" w:after="0"/>
      <w:outlineLvl w:val="0"/>
    </w:pPr>
    <w:rPr>
      <w:rFonts w:ascii="Arial" w:hAnsi="Arial" w:cs="Arial"/>
      <w:b/>
      <w:bCs/>
      <w:kern w:val="36"/>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54E"/>
    <w:rPr>
      <w:rFonts w:ascii="Arial" w:eastAsia="Times New Roman" w:hAnsi="Arial" w:cs="Arial"/>
      <w:b/>
      <w:bCs/>
      <w:kern w:val="36"/>
      <w:sz w:val="24"/>
      <w:szCs w:val="24"/>
    </w:rPr>
  </w:style>
  <w:style w:type="paragraph" w:styleId="PlainText">
    <w:name w:val="Plain Text"/>
    <w:basedOn w:val="Normal"/>
    <w:link w:val="PlainTextChar"/>
    <w:uiPriority w:val="99"/>
    <w:rsid w:val="007A054E"/>
    <w:pPr>
      <w:spacing w:after="0" w:line="240" w:lineRule="auto"/>
    </w:pPr>
    <w:rPr>
      <w:rFonts w:ascii="Courier New" w:hAnsi="Courier New" w:cs="Courier New"/>
      <w:sz w:val="20"/>
      <w:szCs w:val="20"/>
      <w:lang w:eastAsia="en-AU"/>
    </w:rPr>
  </w:style>
  <w:style w:type="character" w:customStyle="1" w:styleId="PlainTextChar">
    <w:name w:val="Plain Text Char"/>
    <w:basedOn w:val="DefaultParagraphFont"/>
    <w:link w:val="PlainText"/>
    <w:uiPriority w:val="99"/>
    <w:locked/>
    <w:rsid w:val="007A054E"/>
    <w:rPr>
      <w:rFonts w:ascii="Courier New" w:eastAsia="Times New Roman" w:hAnsi="Courier New" w:cs="Courier New"/>
      <w:sz w:val="20"/>
      <w:szCs w:val="20"/>
      <w:lang w:eastAsia="en-AU"/>
    </w:rPr>
  </w:style>
  <w:style w:type="character" w:styleId="Hyperlink">
    <w:name w:val="Hyperlink"/>
    <w:basedOn w:val="DefaultParagraphFont"/>
    <w:uiPriority w:val="99"/>
    <w:rsid w:val="007A054E"/>
    <w:rPr>
      <w:rFonts w:cs="Times New Roman"/>
      <w:color w:val="0000FF"/>
      <w:u w:val="single"/>
    </w:rPr>
  </w:style>
  <w:style w:type="paragraph" w:styleId="Footer">
    <w:name w:val="footer"/>
    <w:basedOn w:val="Normal"/>
    <w:link w:val="FooterChar"/>
    <w:uiPriority w:val="99"/>
    <w:rsid w:val="007A054E"/>
    <w:pPr>
      <w:tabs>
        <w:tab w:val="center" w:pos="4513"/>
        <w:tab w:val="right" w:pos="9026"/>
      </w:tabs>
    </w:pPr>
  </w:style>
  <w:style w:type="character" w:customStyle="1" w:styleId="FooterChar">
    <w:name w:val="Footer Char"/>
    <w:basedOn w:val="DefaultParagraphFont"/>
    <w:link w:val="Footer"/>
    <w:uiPriority w:val="99"/>
    <w:locked/>
    <w:rsid w:val="007A054E"/>
    <w:rPr>
      <w:rFonts w:ascii="Calibri" w:eastAsia="Times New Roman" w:hAnsi="Calibri" w:cs="Times New Roman"/>
    </w:rPr>
  </w:style>
  <w:style w:type="paragraph" w:styleId="NormalWeb">
    <w:name w:val="Normal (Web)"/>
    <w:basedOn w:val="Normal"/>
    <w:uiPriority w:val="99"/>
    <w:rsid w:val="007A054E"/>
    <w:pPr>
      <w:spacing w:before="100" w:beforeAutospacing="1" w:after="100" w:afterAutospacing="1" w:line="240" w:lineRule="auto"/>
    </w:pPr>
    <w:rPr>
      <w:rFonts w:ascii="Times New Roman" w:eastAsia="Times New Roman" w:hAnsi="Times New Roman"/>
      <w:sz w:val="24"/>
      <w:szCs w:val="24"/>
      <w:lang w:eastAsia="en-AU"/>
    </w:rPr>
  </w:style>
  <w:style w:type="paragraph" w:styleId="FootnoteText">
    <w:name w:val="footnote text"/>
    <w:basedOn w:val="Normal"/>
    <w:link w:val="FootnoteTextChar"/>
    <w:uiPriority w:val="99"/>
    <w:semiHidden/>
    <w:rsid w:val="007A054E"/>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7A054E"/>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7A054E"/>
    <w:rPr>
      <w:rFonts w:cs="Times New Roman"/>
      <w:vertAlign w:val="superscript"/>
    </w:rPr>
  </w:style>
  <w:style w:type="paragraph" w:styleId="Header">
    <w:name w:val="header"/>
    <w:basedOn w:val="Normal"/>
    <w:link w:val="HeaderChar"/>
    <w:uiPriority w:val="99"/>
    <w:rsid w:val="007A054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A054E"/>
    <w:rPr>
      <w:rFonts w:ascii="Calibri" w:eastAsia="Times New Roman" w:hAnsi="Calibri" w:cs="Times New Roman"/>
    </w:rPr>
  </w:style>
  <w:style w:type="paragraph" w:styleId="ListParagraph">
    <w:name w:val="List Paragraph"/>
    <w:basedOn w:val="Normal"/>
    <w:uiPriority w:val="99"/>
    <w:qFormat/>
    <w:rsid w:val="00E271BC"/>
    <w:pPr>
      <w:ind w:left="720"/>
      <w:contextualSpacing/>
    </w:pPr>
  </w:style>
  <w:style w:type="paragraph" w:customStyle="1" w:styleId="Paragraph">
    <w:name w:val="Paragraph"/>
    <w:aliases w:val="p,Para"/>
    <w:basedOn w:val="Normal"/>
    <w:link w:val="ParagraphChar"/>
    <w:uiPriority w:val="99"/>
    <w:rsid w:val="00C41847"/>
    <w:pPr>
      <w:spacing w:before="200" w:after="240" w:line="264" w:lineRule="auto"/>
    </w:pPr>
    <w:rPr>
      <w:lang w:val="en-GB" w:eastAsia="en-GB"/>
    </w:rPr>
  </w:style>
  <w:style w:type="character" w:customStyle="1" w:styleId="ParagraphChar">
    <w:name w:val="Paragraph Char"/>
    <w:aliases w:val="p Char,Para Char"/>
    <w:basedOn w:val="DefaultParagraphFont"/>
    <w:link w:val="Paragraph"/>
    <w:uiPriority w:val="99"/>
    <w:locked/>
    <w:rsid w:val="00C41847"/>
    <w:rPr>
      <w:rFonts w:ascii="Calibri" w:eastAsia="Times New Roman" w:hAnsi="Calibri" w:cs="Times New Roman"/>
      <w:lang w:val="en-GB" w:eastAsia="en-GB"/>
    </w:rPr>
  </w:style>
  <w:style w:type="paragraph" w:styleId="NoSpacing">
    <w:name w:val="No Spacing"/>
    <w:basedOn w:val="Normal"/>
    <w:uiPriority w:val="99"/>
    <w:qFormat/>
    <w:rsid w:val="002E649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7594086">
      <w:marLeft w:val="0"/>
      <w:marRight w:val="0"/>
      <w:marTop w:val="0"/>
      <w:marBottom w:val="0"/>
      <w:divBdr>
        <w:top w:val="none" w:sz="0" w:space="0" w:color="auto"/>
        <w:left w:val="none" w:sz="0" w:space="0" w:color="auto"/>
        <w:bottom w:val="none" w:sz="0" w:space="0" w:color="auto"/>
        <w:right w:val="none" w:sz="0" w:space="0" w:color="auto"/>
      </w:divBdr>
    </w:div>
    <w:div w:id="1327594088">
      <w:marLeft w:val="0"/>
      <w:marRight w:val="0"/>
      <w:marTop w:val="0"/>
      <w:marBottom w:val="0"/>
      <w:divBdr>
        <w:top w:val="none" w:sz="0" w:space="0" w:color="auto"/>
        <w:left w:val="none" w:sz="0" w:space="0" w:color="auto"/>
        <w:bottom w:val="none" w:sz="0" w:space="0" w:color="auto"/>
        <w:right w:val="none" w:sz="0" w:space="0" w:color="auto"/>
      </w:divBdr>
    </w:div>
    <w:div w:id="1327594090">
      <w:marLeft w:val="0"/>
      <w:marRight w:val="0"/>
      <w:marTop w:val="0"/>
      <w:marBottom w:val="0"/>
      <w:divBdr>
        <w:top w:val="none" w:sz="0" w:space="0" w:color="auto"/>
        <w:left w:val="none" w:sz="0" w:space="0" w:color="auto"/>
        <w:bottom w:val="none" w:sz="0" w:space="0" w:color="auto"/>
        <w:right w:val="none" w:sz="0" w:space="0" w:color="auto"/>
      </w:divBdr>
      <w:divsChild>
        <w:div w:id="1327594082">
          <w:marLeft w:val="0"/>
          <w:marRight w:val="0"/>
          <w:marTop w:val="0"/>
          <w:marBottom w:val="0"/>
          <w:divBdr>
            <w:top w:val="none" w:sz="0" w:space="0" w:color="auto"/>
            <w:left w:val="none" w:sz="0" w:space="0" w:color="auto"/>
            <w:bottom w:val="none" w:sz="0" w:space="0" w:color="auto"/>
            <w:right w:val="none" w:sz="0" w:space="0" w:color="auto"/>
          </w:divBdr>
          <w:divsChild>
            <w:div w:id="1327594085">
              <w:marLeft w:val="0"/>
              <w:marRight w:val="0"/>
              <w:marTop w:val="0"/>
              <w:marBottom w:val="0"/>
              <w:divBdr>
                <w:top w:val="none" w:sz="0" w:space="0" w:color="auto"/>
                <w:left w:val="none" w:sz="0" w:space="0" w:color="auto"/>
                <w:bottom w:val="none" w:sz="0" w:space="0" w:color="auto"/>
                <w:right w:val="none" w:sz="0" w:space="0" w:color="auto"/>
              </w:divBdr>
              <w:divsChild>
                <w:div w:id="1327594080">
                  <w:marLeft w:val="0"/>
                  <w:marRight w:val="0"/>
                  <w:marTop w:val="0"/>
                  <w:marBottom w:val="0"/>
                  <w:divBdr>
                    <w:top w:val="none" w:sz="0" w:space="0" w:color="auto"/>
                    <w:left w:val="none" w:sz="0" w:space="0" w:color="auto"/>
                    <w:bottom w:val="none" w:sz="0" w:space="0" w:color="auto"/>
                    <w:right w:val="none" w:sz="0" w:space="0" w:color="auto"/>
                  </w:divBdr>
                  <w:divsChild>
                    <w:div w:id="1327594091">
                      <w:marLeft w:val="0"/>
                      <w:marRight w:val="0"/>
                      <w:marTop w:val="0"/>
                      <w:marBottom w:val="0"/>
                      <w:divBdr>
                        <w:top w:val="none" w:sz="0" w:space="0" w:color="auto"/>
                        <w:left w:val="none" w:sz="0" w:space="0" w:color="auto"/>
                        <w:bottom w:val="none" w:sz="0" w:space="0" w:color="auto"/>
                        <w:right w:val="none" w:sz="0" w:space="0" w:color="auto"/>
                      </w:divBdr>
                      <w:divsChild>
                        <w:div w:id="1327594081">
                          <w:marLeft w:val="0"/>
                          <w:marRight w:val="0"/>
                          <w:marTop w:val="0"/>
                          <w:marBottom w:val="0"/>
                          <w:divBdr>
                            <w:top w:val="none" w:sz="0" w:space="0" w:color="auto"/>
                            <w:left w:val="none" w:sz="0" w:space="0" w:color="auto"/>
                            <w:bottom w:val="none" w:sz="0" w:space="0" w:color="auto"/>
                            <w:right w:val="none" w:sz="0" w:space="0" w:color="auto"/>
                          </w:divBdr>
                          <w:divsChild>
                            <w:div w:id="1327594087">
                              <w:marLeft w:val="0"/>
                              <w:marRight w:val="0"/>
                              <w:marTop w:val="0"/>
                              <w:marBottom w:val="0"/>
                              <w:divBdr>
                                <w:top w:val="none" w:sz="0" w:space="0" w:color="auto"/>
                                <w:left w:val="none" w:sz="0" w:space="0" w:color="auto"/>
                                <w:bottom w:val="none" w:sz="0" w:space="0" w:color="auto"/>
                                <w:right w:val="none" w:sz="0" w:space="0" w:color="auto"/>
                              </w:divBdr>
                              <w:divsChild>
                                <w:div w:id="1327594083">
                                  <w:marLeft w:val="0"/>
                                  <w:marRight w:val="0"/>
                                  <w:marTop w:val="0"/>
                                  <w:marBottom w:val="0"/>
                                  <w:divBdr>
                                    <w:top w:val="none" w:sz="0" w:space="0" w:color="auto"/>
                                    <w:left w:val="none" w:sz="0" w:space="0" w:color="auto"/>
                                    <w:bottom w:val="none" w:sz="0" w:space="0" w:color="auto"/>
                                    <w:right w:val="none" w:sz="0" w:space="0" w:color="auto"/>
                                  </w:divBdr>
                                  <w:divsChild>
                                    <w:div w:id="1327594084">
                                      <w:marLeft w:val="0"/>
                                      <w:marRight w:val="0"/>
                                      <w:marTop w:val="0"/>
                                      <w:marBottom w:val="0"/>
                                      <w:divBdr>
                                        <w:top w:val="none" w:sz="0" w:space="0" w:color="auto"/>
                                        <w:left w:val="none" w:sz="0" w:space="0" w:color="auto"/>
                                        <w:bottom w:val="none" w:sz="0" w:space="0" w:color="auto"/>
                                        <w:right w:val="none" w:sz="0" w:space="0" w:color="auto"/>
                                      </w:divBdr>
                                      <w:divsChild>
                                        <w:div w:id="132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594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a.org.au/" TargetMode="External"/><Relationship Id="rId13" Type="http://schemas.openxmlformats.org/officeDocument/2006/relationships/hyperlink" Target="http://www.guidedogsqld.com.au/" TargetMode="External"/><Relationship Id="rId18" Type="http://schemas.openxmlformats.org/officeDocument/2006/relationships/hyperlink" Target="http://www.quantumrlv.com.au/" TargetMode="External"/><Relationship Id="rId26" Type="http://schemas.openxmlformats.org/officeDocument/2006/relationships/hyperlink" Target="https://www.w3.org/TR/2016/WD-low-vision-needs-20160317/" TargetMode="External"/><Relationship Id="rId3" Type="http://schemas.openxmlformats.org/officeDocument/2006/relationships/settings" Target="settings.xml"/><Relationship Id="rId21" Type="http://schemas.openxmlformats.org/officeDocument/2006/relationships/hyperlink" Target="http://www.sasvi.sa.edu.au/" TargetMode="External"/><Relationship Id="rId7" Type="http://schemas.openxmlformats.org/officeDocument/2006/relationships/image" Target="media/image1.jpeg"/><Relationship Id="rId12" Type="http://schemas.openxmlformats.org/officeDocument/2006/relationships/hyperlink" Target="http://www.guidedogs.com.au/" TargetMode="External"/><Relationship Id="rId17" Type="http://schemas.openxmlformats.org/officeDocument/2006/relationships/hyperlink" Target="http://www.mdfoundation.com.au/" TargetMode="External"/><Relationship Id="rId25" Type="http://schemas.openxmlformats.org/officeDocument/2006/relationships/hyperlink" Target="http://www.ndis.gov.au/document/1286" TargetMode="External"/><Relationship Id="rId2" Type="http://schemas.openxmlformats.org/officeDocument/2006/relationships/styles" Target="styles.xml"/><Relationship Id="rId16" Type="http://schemas.openxmlformats.org/officeDocument/2006/relationships/hyperlink" Target="http://www.insightvision.org.au/" TargetMode="External"/><Relationship Id="rId20" Type="http://schemas.openxmlformats.org/officeDocument/2006/relationships/hyperlink" Target="http://www.rsb.org.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do4kids.com.au/" TargetMode="External"/><Relationship Id="rId24" Type="http://schemas.openxmlformats.org/officeDocument/2006/relationships/hyperlink" Target="http://www.nvaccess.org/" TargetMode="External"/><Relationship Id="rId5" Type="http://schemas.openxmlformats.org/officeDocument/2006/relationships/footnotes" Target="footnotes.xml"/><Relationship Id="rId15" Type="http://schemas.openxmlformats.org/officeDocument/2006/relationships/hyperlink" Target="http://www.humanware.com/en-australia/home" TargetMode="External"/><Relationship Id="rId23" Type="http://schemas.openxmlformats.org/officeDocument/2006/relationships/hyperlink" Target="http://accessible.uebonline.org/register" TargetMode="External"/><Relationship Id="rId28" Type="http://schemas.openxmlformats.org/officeDocument/2006/relationships/header" Target="header1.xml"/><Relationship Id="rId10" Type="http://schemas.openxmlformats.org/officeDocument/2006/relationships/hyperlink" Target="http://www.canberrablindsociety.org.au/" TargetMode="External"/><Relationship Id="rId19" Type="http://schemas.openxmlformats.org/officeDocument/2006/relationships/hyperlink" Target="http://www.ridbc.org.au/" TargetMode="External"/><Relationship Id="rId4" Type="http://schemas.openxmlformats.org/officeDocument/2006/relationships/webSettings" Target="webSettings.xml"/><Relationship Id="rId9" Type="http://schemas.openxmlformats.org/officeDocument/2006/relationships/hyperlink" Target="http://blindwelfare.org.au/" TargetMode="External"/><Relationship Id="rId14" Type="http://schemas.openxmlformats.org/officeDocument/2006/relationships/hyperlink" Target="http://guidedogstas.com.au/" TargetMode="External"/><Relationship Id="rId22" Type="http://schemas.openxmlformats.org/officeDocument/2006/relationships/hyperlink" Target="http://www.visionaustralia.org/"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vision2020australia.org.au/resources.cfm" TargetMode="External"/><Relationship Id="rId1" Type="http://schemas.openxmlformats.org/officeDocument/2006/relationships/hyperlink" Target="http://www.abs.gov.au/AUSSTATS/abs@.nsf/mf/3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3674</Words>
  <Characters>20942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ABF</dc:creator>
  <cp:keywords/>
  <dc:description/>
  <cp:lastModifiedBy>chin</cp:lastModifiedBy>
  <cp:revision>2</cp:revision>
  <dcterms:created xsi:type="dcterms:W3CDTF">2016-08-02T06:04:00Z</dcterms:created>
  <dcterms:modified xsi:type="dcterms:W3CDTF">2016-08-02T06:04:00Z</dcterms:modified>
</cp:coreProperties>
</file>